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5D5F6" w14:textId="77777777" w:rsidR="00561E26" w:rsidRPr="00561E26" w:rsidRDefault="00561E26" w:rsidP="00561E26">
      <w:pPr>
        <w:spacing w:after="0" w:line="240" w:lineRule="auto"/>
        <w:jc w:val="both"/>
        <w:rPr>
          <w:rFonts w:ascii="Times New Roman" w:eastAsia="Times New Roman" w:hAnsi="Times New Roman" w:cs="Times New Roman"/>
          <w:b/>
          <w:bCs/>
          <w:kern w:val="0"/>
          <w:sz w:val="24"/>
          <w:szCs w:val="24"/>
          <w14:ligatures w14:val="none"/>
        </w:rPr>
      </w:pPr>
      <w:r w:rsidRPr="00561E26">
        <w:rPr>
          <w:rFonts w:ascii="Times New Roman" w:eastAsia="Times New Roman" w:hAnsi="Times New Roman" w:cs="Times New Roman"/>
          <w:b/>
          <w:bCs/>
          <w:kern w:val="0"/>
          <w:sz w:val="24"/>
          <w:szCs w:val="24"/>
          <w14:ligatures w14:val="none"/>
        </w:rPr>
        <w:t>HANKEDOKUMENT</w:t>
      </w:r>
    </w:p>
    <w:p w14:paraId="2EAE08B3" w14:textId="77777777" w:rsidR="00561E26" w:rsidRPr="00561E26" w:rsidRDefault="00561E26" w:rsidP="00561E26">
      <w:pPr>
        <w:spacing w:after="0" w:line="240" w:lineRule="auto"/>
        <w:jc w:val="both"/>
        <w:outlineLvl w:val="1"/>
        <w:rPr>
          <w:rFonts w:ascii="Times New Roman" w:eastAsia="Times New Roman" w:hAnsi="Times New Roman" w:cs="Times New Roman"/>
          <w:b/>
          <w:iCs/>
          <w:kern w:val="0"/>
          <w:sz w:val="24"/>
          <w:szCs w:val="24"/>
          <w14:ligatures w14:val="none"/>
        </w:rPr>
      </w:pPr>
    </w:p>
    <w:p w14:paraId="12219BE5" w14:textId="780C387D" w:rsidR="00561E26" w:rsidRPr="00561E26" w:rsidRDefault="00561E26" w:rsidP="00561E26">
      <w:pPr>
        <w:spacing w:after="0" w:line="240" w:lineRule="auto"/>
        <w:jc w:val="both"/>
        <w:outlineLvl w:val="1"/>
        <w:rPr>
          <w:rFonts w:ascii="Times New Roman" w:eastAsia="Times New Roman" w:hAnsi="Times New Roman" w:cs="Times New Roman"/>
          <w:b/>
          <w:bCs/>
          <w:iCs/>
          <w:kern w:val="0"/>
          <w:sz w:val="24"/>
          <w:szCs w:val="24"/>
          <w14:ligatures w14:val="none"/>
        </w:rPr>
      </w:pPr>
      <w:r w:rsidRPr="00561E26">
        <w:rPr>
          <w:rFonts w:ascii="Times New Roman" w:eastAsia="Times New Roman" w:hAnsi="Times New Roman" w:cs="Times New Roman"/>
          <w:iCs/>
          <w:kern w:val="0"/>
          <w:sz w:val="24"/>
          <w:szCs w:val="24"/>
          <w14:ligatures w14:val="none"/>
        </w:rPr>
        <w:t xml:space="preserve">Riigimetsa Majandamise Keskus (edaspidi </w:t>
      </w:r>
      <w:r w:rsidRPr="00561E26">
        <w:rPr>
          <w:rFonts w:ascii="Times New Roman" w:eastAsia="Times New Roman" w:hAnsi="Times New Roman" w:cs="Times New Roman"/>
          <w:b/>
          <w:bCs/>
          <w:iCs/>
          <w:kern w:val="0"/>
          <w:sz w:val="24"/>
          <w:szCs w:val="24"/>
          <w14:ligatures w14:val="none"/>
        </w:rPr>
        <w:t>Hankija</w:t>
      </w:r>
      <w:r w:rsidRPr="00561E26">
        <w:rPr>
          <w:rFonts w:ascii="Times New Roman" w:eastAsia="Times New Roman" w:hAnsi="Times New Roman" w:cs="Times New Roman"/>
          <w:iCs/>
          <w:kern w:val="0"/>
          <w:sz w:val="24"/>
          <w:szCs w:val="24"/>
          <w14:ligatures w14:val="none"/>
        </w:rPr>
        <w:t>) teeb ettepaneku esitada pakkumus avatud hankemenetluses „</w:t>
      </w:r>
      <w:r w:rsidRPr="00561E26">
        <w:rPr>
          <w:rFonts w:ascii="Times New Roman" w:eastAsia="Times New Roman" w:hAnsi="Times New Roman" w:cs="Times New Roman"/>
          <w:b/>
          <w:bCs/>
          <w:iCs/>
          <w:kern w:val="0"/>
          <w:sz w:val="24"/>
          <w:szCs w:val="24"/>
          <w14:ligatures w14:val="none"/>
        </w:rPr>
        <w:t>Potitaimede masinistutuse teenus Edela ja Kirde piirkonnas 2026-2029</w:t>
      </w:r>
      <w:r>
        <w:rPr>
          <w:rFonts w:ascii="Times New Roman" w:eastAsia="Times New Roman" w:hAnsi="Times New Roman" w:cs="Times New Roman"/>
          <w:b/>
          <w:bCs/>
          <w:iCs/>
          <w:kern w:val="0"/>
          <w:sz w:val="24"/>
          <w:szCs w:val="24"/>
          <w14:ligatures w14:val="none"/>
        </w:rPr>
        <w:t>.</w:t>
      </w:r>
    </w:p>
    <w:p w14:paraId="659075B2" w14:textId="2617BF22" w:rsidR="00561E26" w:rsidRPr="00561E26" w:rsidRDefault="00561E26" w:rsidP="00561E26">
      <w:pPr>
        <w:spacing w:after="0" w:line="240" w:lineRule="auto"/>
        <w:jc w:val="both"/>
        <w:outlineLvl w:val="1"/>
        <w:rPr>
          <w:rFonts w:ascii="Times New Roman" w:eastAsia="Times New Roman" w:hAnsi="Times New Roman" w:cs="Times New Roman"/>
          <w:iCs/>
          <w:kern w:val="0"/>
          <w:sz w:val="24"/>
          <w:szCs w:val="24"/>
          <w14:ligatures w14:val="none"/>
        </w:rPr>
      </w:pPr>
      <w:r w:rsidRPr="00561E26">
        <w:rPr>
          <w:rFonts w:ascii="Times New Roman" w:eastAsia="Times New Roman" w:hAnsi="Times New Roman" w:cs="Times New Roman"/>
          <w:b/>
          <w:bCs/>
          <w:iCs/>
          <w:kern w:val="0"/>
          <w:sz w:val="24"/>
          <w:szCs w:val="24"/>
          <w14:ligatures w14:val="none"/>
        </w:rPr>
        <w:t xml:space="preserve">Viitenumber: 305647“ </w:t>
      </w:r>
      <w:r w:rsidRPr="00561E26">
        <w:rPr>
          <w:rFonts w:ascii="Times New Roman" w:eastAsia="Times New Roman" w:hAnsi="Times New Roman" w:cs="Times New Roman"/>
          <w:iCs/>
          <w:kern w:val="0"/>
          <w:sz w:val="24"/>
          <w:szCs w:val="24"/>
          <w14:ligatures w14:val="none"/>
        </w:rPr>
        <w:t>riigihanke alusdokumentides (RHAD) esitatud tingimustel.</w:t>
      </w:r>
    </w:p>
    <w:p w14:paraId="7200101E" w14:textId="77777777" w:rsidR="00561E26" w:rsidRPr="00561E26" w:rsidRDefault="00561E26" w:rsidP="00561E26">
      <w:pPr>
        <w:spacing w:after="0" w:line="240" w:lineRule="auto"/>
        <w:jc w:val="both"/>
        <w:outlineLvl w:val="1"/>
        <w:rPr>
          <w:rFonts w:ascii="Times New Roman" w:eastAsia="Times New Roman" w:hAnsi="Times New Roman" w:cs="Times New Roman"/>
          <w:iCs/>
          <w:kern w:val="0"/>
          <w:sz w:val="24"/>
          <w:szCs w:val="24"/>
          <w14:ligatures w14:val="none"/>
        </w:rPr>
      </w:pPr>
    </w:p>
    <w:p w14:paraId="077742AB" w14:textId="77777777" w:rsidR="00561E26" w:rsidRPr="00561E26" w:rsidRDefault="00561E26" w:rsidP="00561E26">
      <w:pPr>
        <w:numPr>
          <w:ilvl w:val="0"/>
          <w:numId w:val="1"/>
        </w:numPr>
        <w:spacing w:after="0" w:line="240" w:lineRule="auto"/>
        <w:ind w:left="426" w:hanging="426"/>
        <w:jc w:val="both"/>
        <w:outlineLvl w:val="0"/>
        <w:rPr>
          <w:rFonts w:ascii="Times New Roman" w:eastAsia="Times New Roman" w:hAnsi="Times New Roman" w:cs="Times New Roman"/>
          <w:b/>
          <w:bCs/>
          <w:kern w:val="32"/>
          <w:sz w:val="24"/>
          <w:szCs w:val="24"/>
          <w14:ligatures w14:val="none"/>
        </w:rPr>
      </w:pPr>
      <w:bookmarkStart w:id="0" w:name="_Toc417991898"/>
      <w:r w:rsidRPr="00561E26">
        <w:rPr>
          <w:rFonts w:ascii="Times New Roman" w:eastAsia="Times New Roman" w:hAnsi="Times New Roman" w:cs="Times New Roman"/>
          <w:b/>
          <w:bCs/>
          <w:kern w:val="32"/>
          <w:sz w:val="24"/>
          <w:szCs w:val="24"/>
          <w14:ligatures w14:val="none"/>
        </w:rPr>
        <w:t>ÜLD</w:t>
      </w:r>
      <w:bookmarkEnd w:id="0"/>
      <w:r w:rsidRPr="00561E26">
        <w:rPr>
          <w:rFonts w:ascii="Times New Roman" w:eastAsia="Times New Roman" w:hAnsi="Times New Roman" w:cs="Times New Roman"/>
          <w:b/>
          <w:bCs/>
          <w:kern w:val="32"/>
          <w:sz w:val="24"/>
          <w:szCs w:val="24"/>
          <w14:ligatures w14:val="none"/>
        </w:rPr>
        <w:t>INFO</w:t>
      </w:r>
      <w:r w:rsidRPr="00561E26">
        <w:rPr>
          <w:rFonts w:ascii="Times New Roman" w:eastAsia="Times New Roman" w:hAnsi="Times New Roman" w:cs="Times New Roman"/>
          <w:b/>
          <w:bCs/>
          <w:kern w:val="32"/>
          <w:sz w:val="24"/>
          <w:szCs w:val="24"/>
          <w14:ligatures w14:val="none"/>
        </w:rPr>
        <w:tab/>
      </w:r>
    </w:p>
    <w:p w14:paraId="779FE04D" w14:textId="77777777" w:rsidR="00561E26" w:rsidRPr="00561E26" w:rsidRDefault="00561E26" w:rsidP="00561E26">
      <w:pPr>
        <w:pStyle w:val="11"/>
        <w:rPr>
          <w:rFonts w:cs="Times New Roman"/>
          <w:szCs w:val="24"/>
        </w:rPr>
      </w:pPr>
      <w:r w:rsidRPr="00561E26">
        <w:rPr>
          <w:rFonts w:cs="Times New Roman"/>
          <w:szCs w:val="24"/>
        </w:rPr>
        <w:t xml:space="preserve">Kõik RHAD täiendavad üksteist. Mistahes dokumendis sätestatud kohustus, tingimus või nõue on pakkujale kohustuslik. RHAD koosnevad kõigist </w:t>
      </w:r>
      <w:proofErr w:type="spellStart"/>
      <w:r w:rsidRPr="00561E26">
        <w:rPr>
          <w:rFonts w:cs="Times New Roman"/>
          <w:szCs w:val="24"/>
        </w:rPr>
        <w:t>RHRis</w:t>
      </w:r>
      <w:proofErr w:type="spellEnd"/>
      <w:r w:rsidRPr="00561E26">
        <w:rPr>
          <w:rFonts w:cs="Times New Roman"/>
          <w:szCs w:val="24"/>
        </w:rPr>
        <w:t xml:space="preserve"> käesoleva hanke raames avaldatud ja viidatud dokumentidest. Erinevuste korral hanketeates ja teistes </w:t>
      </w:r>
      <w:proofErr w:type="spellStart"/>
      <w:r w:rsidRPr="00561E26">
        <w:rPr>
          <w:rFonts w:cs="Times New Roman"/>
          <w:szCs w:val="24"/>
        </w:rPr>
        <w:t>RHADs</w:t>
      </w:r>
      <w:proofErr w:type="spellEnd"/>
      <w:r w:rsidRPr="00561E26">
        <w:rPr>
          <w:rFonts w:cs="Times New Roman"/>
          <w:szCs w:val="24"/>
        </w:rPr>
        <w:t xml:space="preserve"> esitatud teabe vahel lähtutakse hanketeates esitatust. Samuti, kui huvitatud isik ei ole esitanud hankemenetluse käigus küsimusi </w:t>
      </w:r>
      <w:proofErr w:type="spellStart"/>
      <w:r w:rsidRPr="00561E26">
        <w:rPr>
          <w:rFonts w:cs="Times New Roman"/>
          <w:szCs w:val="24"/>
        </w:rPr>
        <w:t>RHADs</w:t>
      </w:r>
      <w:proofErr w:type="spellEnd"/>
      <w:r w:rsidRPr="00561E26">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561E26">
        <w:rPr>
          <w:rFonts w:cs="Times New Roman"/>
          <w:szCs w:val="24"/>
        </w:rPr>
        <w:t>ga</w:t>
      </w:r>
      <w:proofErr w:type="spellEnd"/>
      <w:r w:rsidRPr="00561E26">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p>
    <w:p w14:paraId="4CA8104F" w14:textId="583EADD6" w:rsidR="00561E26" w:rsidRPr="00561E26" w:rsidRDefault="00561E26" w:rsidP="00561E26">
      <w:pPr>
        <w:pStyle w:val="11"/>
        <w:rPr>
          <w:rFonts w:cs="Times New Roman"/>
          <w:szCs w:val="24"/>
        </w:rPr>
      </w:pPr>
      <w:r w:rsidRPr="00561E26">
        <w:rPr>
          <w:rFonts w:cs="Times New Roman"/>
          <w:szCs w:val="24"/>
        </w:rPr>
        <w:t xml:space="preserve">Iga viidet, mille hankija teeb </w:t>
      </w:r>
      <w:proofErr w:type="spellStart"/>
      <w:r w:rsidRPr="00561E26">
        <w:rPr>
          <w:rFonts w:cs="Times New Roman"/>
          <w:szCs w:val="24"/>
        </w:rPr>
        <w:t>RHADs</w:t>
      </w:r>
      <w:proofErr w:type="spellEnd"/>
      <w:r w:rsidRPr="00561E26">
        <w:rPr>
          <w:rFonts w:cs="Times New Roman"/>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561E26">
        <w:rPr>
          <w:rFonts w:cs="Times New Roman"/>
          <w:szCs w:val="24"/>
        </w:rPr>
        <w:t>RHADs</w:t>
      </w:r>
      <w:proofErr w:type="spellEnd"/>
      <w:r w:rsidRPr="00561E26">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66867F56" w14:textId="77777777" w:rsidR="00561E26" w:rsidRPr="00561E26" w:rsidRDefault="00561E26" w:rsidP="00561E26">
      <w:pPr>
        <w:spacing w:after="0" w:line="240" w:lineRule="auto"/>
        <w:ind w:left="432"/>
        <w:jc w:val="both"/>
        <w:rPr>
          <w:rFonts w:ascii="Times New Roman" w:eastAsia="Times New Roman" w:hAnsi="Times New Roman" w:cs="Times New Roman"/>
          <w:kern w:val="0"/>
          <w:sz w:val="24"/>
          <w:szCs w:val="24"/>
          <w14:ligatures w14:val="none"/>
        </w:rPr>
      </w:pPr>
    </w:p>
    <w:p w14:paraId="45DC784D" w14:textId="77777777" w:rsidR="00561E26" w:rsidRDefault="00561E26" w:rsidP="00561E26">
      <w:pPr>
        <w:numPr>
          <w:ilvl w:val="0"/>
          <w:numId w:val="1"/>
        </w:numPr>
        <w:spacing w:after="0" w:line="240" w:lineRule="auto"/>
        <w:jc w:val="both"/>
        <w:rPr>
          <w:rFonts w:ascii="Times New Roman" w:eastAsia="Times New Roman" w:hAnsi="Times New Roman" w:cs="Times New Roman"/>
          <w:b/>
          <w:kern w:val="0"/>
          <w:sz w:val="24"/>
          <w:szCs w:val="24"/>
          <w14:ligatures w14:val="none"/>
        </w:rPr>
      </w:pPr>
      <w:r w:rsidRPr="00561E26">
        <w:rPr>
          <w:rFonts w:ascii="Times New Roman" w:eastAsia="Times New Roman" w:hAnsi="Times New Roman" w:cs="Times New Roman"/>
          <w:b/>
          <w:kern w:val="0"/>
          <w:sz w:val="24"/>
          <w:szCs w:val="24"/>
          <w14:ligatures w14:val="none"/>
        </w:rPr>
        <w:t>HANKELEPINGU (RAAMLEPINGU) ESE</w:t>
      </w:r>
      <w:bookmarkStart w:id="1" w:name="_Toc66500794"/>
    </w:p>
    <w:p w14:paraId="3D3E65FF" w14:textId="6A178F8F" w:rsidR="00561E26" w:rsidRPr="00561E26" w:rsidRDefault="00561E26" w:rsidP="00561E26">
      <w:pPr>
        <w:pStyle w:val="11"/>
        <w:rPr>
          <w:b/>
        </w:rPr>
      </w:pPr>
      <w:r w:rsidRPr="00561E26">
        <w:t>Käesoleva hanke tulemusel tellitakse potitaimede masinistutusteenust (edaspidi masinistutusteenus) kokku k</w:t>
      </w:r>
      <w:r w:rsidR="00A90B7A">
        <w:t>olm</w:t>
      </w:r>
      <w:r w:rsidRPr="00561E26">
        <w:t xml:space="preserve"> (</w:t>
      </w:r>
      <w:r w:rsidR="00A90B7A">
        <w:t>3</w:t>
      </w:r>
      <w:r w:rsidRPr="00561E26">
        <w:t>)   tehnikakomplekti (roomikekskavaator ja noole külge kinnitatud spetsiaalse istutustööorganiga) RMK Edela</w:t>
      </w:r>
      <w:r w:rsidR="00A90B7A" w:rsidRPr="00A90B7A">
        <w:t xml:space="preserve"> metsakasvatuse piirkonnas</w:t>
      </w:r>
      <w:r w:rsidR="00A90B7A">
        <w:t xml:space="preserve"> 2 tehnikakomplekti</w:t>
      </w:r>
      <w:r w:rsidR="007C2E79">
        <w:t>ga</w:t>
      </w:r>
      <w:r w:rsidRPr="00561E26">
        <w:t xml:space="preserve"> ja Kirde metsakasvatuse piirkonnas</w:t>
      </w:r>
      <w:r w:rsidR="007C2E79">
        <w:t xml:space="preserve"> 1 tehnikakomplektiga</w:t>
      </w:r>
      <w:r w:rsidRPr="00561E26">
        <w:t>. Iga tehnikakomplekti (roomikekskavaator ja noole külge kinnitatud spetsiaalne istutustööorgan) kohta sõlmitakse eraldi raamleping.</w:t>
      </w:r>
    </w:p>
    <w:p w14:paraId="0C33FA56" w14:textId="7BC73C07" w:rsidR="00561E26" w:rsidRPr="00561E26" w:rsidRDefault="00561E26" w:rsidP="00561E26">
      <w:pPr>
        <w:pStyle w:val="11"/>
        <w:rPr>
          <w:b/>
        </w:rPr>
      </w:pPr>
      <w:r w:rsidRPr="00561E26">
        <w:rPr>
          <w:rFonts w:cs="Times New Roman"/>
          <w:szCs w:val="24"/>
        </w:rPr>
        <w:t xml:space="preserve">Riigihanke eeldatav </w:t>
      </w:r>
      <w:r w:rsidR="00AF55B7">
        <w:rPr>
          <w:rFonts w:cs="Times New Roman"/>
          <w:szCs w:val="24"/>
        </w:rPr>
        <w:t>kogu</w:t>
      </w:r>
      <w:r w:rsidRPr="00561E26">
        <w:rPr>
          <w:rFonts w:cs="Times New Roman"/>
          <w:szCs w:val="24"/>
        </w:rPr>
        <w:t xml:space="preserve">maksumus on </w:t>
      </w:r>
      <w:r w:rsidR="00AF55B7">
        <w:rPr>
          <w:rFonts w:cs="Times New Roman"/>
          <w:szCs w:val="24"/>
        </w:rPr>
        <w:t>2 060 100,00</w:t>
      </w:r>
      <w:r w:rsidRPr="00561E26">
        <w:rPr>
          <w:rFonts w:cs="Times New Roman"/>
          <w:szCs w:val="24"/>
        </w:rPr>
        <w:t xml:space="preserve"> (</w:t>
      </w:r>
      <w:r w:rsidR="00AF55B7">
        <w:rPr>
          <w:rFonts w:cs="Times New Roman"/>
          <w:szCs w:val="24"/>
        </w:rPr>
        <w:t xml:space="preserve">kaks miljonit </w:t>
      </w:r>
      <w:r w:rsidR="00E26326">
        <w:rPr>
          <w:rFonts w:cs="Times New Roman"/>
          <w:szCs w:val="24"/>
        </w:rPr>
        <w:t>kuuskümmend tuhat ükssada</w:t>
      </w:r>
      <w:r w:rsidRPr="00561E26">
        <w:rPr>
          <w:rFonts w:cs="Times New Roman"/>
          <w:szCs w:val="24"/>
        </w:rPr>
        <w:t>) eurot, millele lisandub käibemaks.  Hankes toodud mahud on indikatiivsed mahud, tegelikud mahud võivad teenuse osutamise käigus  suureneda või väheneda sõltuvalt tellija vajadusest, tööde iseloomust ja muudest ettenägematustest asjaoludest, eeldusel, et tellitud teenuse maksumus kokku ei ületa sõlmitud  raamlepingu maksumust. Raamlepingute lõplik maksumus kujuneb vastavalt raamlepingute kehtivuse ajal tellitud teenuste tegelikule mahule, kuid see ei ületa hankes avaldatud maksimaalset kogumaksumust.</w:t>
      </w:r>
    </w:p>
    <w:p w14:paraId="4623A5A4" w14:textId="41A5AEE9" w:rsidR="00561E26" w:rsidRPr="00561E26" w:rsidRDefault="00561E26" w:rsidP="00561E26">
      <w:pPr>
        <w:pStyle w:val="11"/>
        <w:rPr>
          <w:b/>
        </w:rPr>
      </w:pPr>
      <w:r w:rsidRPr="00561E26">
        <w:rPr>
          <w:rFonts w:cs="Times New Roman"/>
          <w:b/>
          <w:bCs/>
          <w:szCs w:val="24"/>
        </w:rPr>
        <w:t>Hange on jagatud</w:t>
      </w:r>
      <w:r w:rsidRPr="00561E26">
        <w:rPr>
          <w:rFonts w:cs="Times New Roman"/>
          <w:szCs w:val="24"/>
        </w:rPr>
        <w:t> </w:t>
      </w:r>
      <w:r w:rsidRPr="00561E26">
        <w:rPr>
          <w:rFonts w:cs="Times New Roman"/>
          <w:b/>
          <w:bCs/>
          <w:szCs w:val="24"/>
        </w:rPr>
        <w:t>kaheks (2) osaks,</w:t>
      </w:r>
      <w:r w:rsidRPr="00561E26">
        <w:rPr>
          <w:rFonts w:cs="Times New Roman"/>
          <w:szCs w:val="24"/>
        </w:rPr>
        <w:t> alljärgnevate piirkondade ja eeldatava mahtudega: </w:t>
      </w:r>
    </w:p>
    <w:tbl>
      <w:tblPr>
        <w:tblW w:w="9605"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8"/>
        <w:gridCol w:w="1513"/>
        <w:gridCol w:w="1916"/>
        <w:gridCol w:w="1917"/>
        <w:gridCol w:w="1132"/>
        <w:gridCol w:w="2429"/>
      </w:tblGrid>
      <w:tr w:rsidR="00561E26" w:rsidRPr="00561E26" w14:paraId="342E200B" w14:textId="77777777" w:rsidTr="00DD668D">
        <w:trPr>
          <w:trHeight w:val="366"/>
        </w:trPr>
        <w:tc>
          <w:tcPr>
            <w:tcW w:w="698" w:type="dxa"/>
            <w:tcBorders>
              <w:top w:val="single" w:sz="6" w:space="0" w:color="auto"/>
              <w:left w:val="single" w:sz="6" w:space="0" w:color="auto"/>
              <w:bottom w:val="single" w:sz="6" w:space="0" w:color="auto"/>
              <w:right w:val="single" w:sz="6" w:space="0" w:color="auto"/>
            </w:tcBorders>
            <w:vAlign w:val="center"/>
            <w:hideMark/>
          </w:tcPr>
          <w:p w14:paraId="6096531A"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b/>
                <w:bCs/>
                <w:kern w:val="0"/>
                <w:sz w:val="24"/>
                <w:szCs w:val="20"/>
                <w14:ligatures w14:val="none"/>
              </w:rPr>
              <w:t>Hanke osa</w:t>
            </w:r>
            <w:r w:rsidRPr="00561E26">
              <w:rPr>
                <w:rFonts w:ascii="Times New Roman" w:eastAsia="Times New Roman" w:hAnsi="Times New Roman" w:cs="Times New Roman"/>
                <w:kern w:val="0"/>
                <w:sz w:val="24"/>
                <w:szCs w:val="20"/>
                <w14:ligatures w14:val="none"/>
              </w:rPr>
              <w:t> </w:t>
            </w:r>
          </w:p>
        </w:tc>
        <w:tc>
          <w:tcPr>
            <w:tcW w:w="1513" w:type="dxa"/>
            <w:tcBorders>
              <w:top w:val="single" w:sz="6" w:space="0" w:color="auto"/>
              <w:left w:val="single" w:sz="6" w:space="0" w:color="auto"/>
              <w:bottom w:val="single" w:sz="6" w:space="0" w:color="auto"/>
              <w:right w:val="single" w:sz="6" w:space="0" w:color="auto"/>
            </w:tcBorders>
            <w:vAlign w:val="center"/>
            <w:hideMark/>
          </w:tcPr>
          <w:p w14:paraId="01FEF413"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b/>
                <w:bCs/>
                <w:kern w:val="0"/>
                <w:sz w:val="24"/>
                <w:szCs w:val="20"/>
                <w14:ligatures w14:val="none"/>
              </w:rPr>
              <w:t>Hanke osa nimi</w:t>
            </w:r>
            <w:r w:rsidRPr="00561E26">
              <w:rPr>
                <w:rFonts w:ascii="Times New Roman" w:eastAsia="Times New Roman" w:hAnsi="Times New Roman" w:cs="Times New Roman"/>
                <w:kern w:val="0"/>
                <w:sz w:val="24"/>
                <w:szCs w:val="20"/>
                <w14:ligatures w14:val="none"/>
              </w:rPr>
              <w:t> </w:t>
            </w:r>
          </w:p>
        </w:tc>
        <w:tc>
          <w:tcPr>
            <w:tcW w:w="1916" w:type="dxa"/>
            <w:tcBorders>
              <w:top w:val="single" w:sz="6" w:space="0" w:color="auto"/>
              <w:left w:val="single" w:sz="6" w:space="0" w:color="auto"/>
              <w:bottom w:val="single" w:sz="6" w:space="0" w:color="auto"/>
              <w:right w:val="single" w:sz="6" w:space="0" w:color="auto"/>
            </w:tcBorders>
            <w:vAlign w:val="center"/>
            <w:hideMark/>
          </w:tcPr>
          <w:p w14:paraId="2CE63866"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b/>
                <w:bCs/>
                <w:kern w:val="0"/>
                <w:sz w:val="24"/>
                <w:szCs w:val="20"/>
                <w14:ligatures w14:val="none"/>
              </w:rPr>
              <w:t>Ühe (1)  lepinguga tellitava teenuse (ühe tehnikakomplekti) eeldatav maht aastas </w:t>
            </w:r>
            <w:r w:rsidRPr="00561E26">
              <w:rPr>
                <w:rFonts w:ascii="Times New Roman" w:eastAsia="Times New Roman" w:hAnsi="Times New Roman" w:cs="Times New Roman"/>
                <w:kern w:val="0"/>
                <w:sz w:val="24"/>
                <w:szCs w:val="20"/>
                <w14:ligatures w14:val="none"/>
              </w:rPr>
              <w:t> </w:t>
            </w:r>
          </w:p>
          <w:p w14:paraId="170E5D14"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b/>
                <w:bCs/>
                <w:kern w:val="0"/>
                <w:sz w:val="24"/>
                <w:szCs w:val="20"/>
                <w14:ligatures w14:val="none"/>
              </w:rPr>
              <w:t>(ha)</w:t>
            </w:r>
            <w:r w:rsidRPr="00561E26">
              <w:rPr>
                <w:rFonts w:ascii="Times New Roman" w:eastAsia="Times New Roman" w:hAnsi="Times New Roman" w:cs="Times New Roman"/>
                <w:kern w:val="0"/>
                <w:sz w:val="24"/>
                <w:szCs w:val="20"/>
                <w14:ligatures w14:val="none"/>
              </w:rPr>
              <w:t> </w:t>
            </w:r>
          </w:p>
        </w:tc>
        <w:tc>
          <w:tcPr>
            <w:tcW w:w="1916" w:type="dxa"/>
            <w:tcBorders>
              <w:top w:val="single" w:sz="6" w:space="0" w:color="auto"/>
              <w:left w:val="single" w:sz="6" w:space="0" w:color="auto"/>
              <w:bottom w:val="single" w:sz="6" w:space="0" w:color="auto"/>
              <w:right w:val="single" w:sz="6" w:space="0" w:color="auto"/>
            </w:tcBorders>
            <w:vAlign w:val="center"/>
            <w:hideMark/>
          </w:tcPr>
          <w:p w14:paraId="1D157F57"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b/>
                <w:bCs/>
                <w:kern w:val="0"/>
                <w:sz w:val="24"/>
                <w:szCs w:val="20"/>
                <w14:ligatures w14:val="none"/>
              </w:rPr>
              <w:t>Ühe (1) lepinguga tellitava teenuse (ühe tehnikakomplekti) eeldatav maht kokku 2026-2029 (ha)</w:t>
            </w:r>
            <w:r w:rsidRPr="00561E26">
              <w:rPr>
                <w:rFonts w:ascii="Times New Roman" w:eastAsia="Times New Roman" w:hAnsi="Times New Roman" w:cs="Times New Roman"/>
                <w:kern w:val="0"/>
                <w:sz w:val="24"/>
                <w:szCs w:val="20"/>
                <w14:ligatures w14:val="none"/>
              </w:rPr>
              <w:t> </w:t>
            </w:r>
          </w:p>
        </w:tc>
        <w:tc>
          <w:tcPr>
            <w:tcW w:w="1132" w:type="dxa"/>
            <w:tcBorders>
              <w:top w:val="single" w:sz="6" w:space="0" w:color="auto"/>
              <w:left w:val="single" w:sz="6" w:space="0" w:color="auto"/>
              <w:bottom w:val="single" w:sz="6" w:space="0" w:color="auto"/>
              <w:right w:val="single" w:sz="6" w:space="0" w:color="auto"/>
            </w:tcBorders>
            <w:vAlign w:val="center"/>
            <w:hideMark/>
          </w:tcPr>
          <w:p w14:paraId="5CC2F37C"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b/>
                <w:bCs/>
                <w:kern w:val="0"/>
                <w:sz w:val="24"/>
                <w:szCs w:val="20"/>
                <w14:ligatures w14:val="none"/>
              </w:rPr>
              <w:t>Tehnika-komplekti arv hankeosas</w:t>
            </w:r>
            <w:r w:rsidRPr="00561E26">
              <w:rPr>
                <w:rFonts w:ascii="Times New Roman" w:eastAsia="Times New Roman" w:hAnsi="Times New Roman" w:cs="Times New Roman"/>
                <w:kern w:val="0"/>
                <w:sz w:val="24"/>
                <w:szCs w:val="20"/>
                <w14:ligatures w14:val="none"/>
              </w:rPr>
              <w:t> </w:t>
            </w:r>
          </w:p>
        </w:tc>
        <w:tc>
          <w:tcPr>
            <w:tcW w:w="2429" w:type="dxa"/>
            <w:tcBorders>
              <w:top w:val="single" w:sz="6" w:space="0" w:color="auto"/>
              <w:left w:val="single" w:sz="6" w:space="0" w:color="auto"/>
              <w:bottom w:val="single" w:sz="6" w:space="0" w:color="auto"/>
              <w:right w:val="single" w:sz="6" w:space="0" w:color="auto"/>
            </w:tcBorders>
            <w:vAlign w:val="center"/>
            <w:hideMark/>
          </w:tcPr>
          <w:p w14:paraId="3E03D5CE"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b/>
                <w:bCs/>
                <w:kern w:val="0"/>
                <w:sz w:val="24"/>
                <w:szCs w:val="20"/>
                <w14:ligatures w14:val="none"/>
              </w:rPr>
              <w:t>Hankeosa raamlepingute eeldatav maksimaalne kogumaksumus</w:t>
            </w:r>
            <w:r w:rsidRPr="00561E26">
              <w:rPr>
                <w:rFonts w:ascii="Times New Roman" w:eastAsia="Times New Roman" w:hAnsi="Times New Roman" w:cs="Times New Roman"/>
                <w:kern w:val="0"/>
                <w:sz w:val="24"/>
                <w:szCs w:val="20"/>
                <w14:ligatures w14:val="none"/>
              </w:rPr>
              <w:t> </w:t>
            </w:r>
          </w:p>
        </w:tc>
      </w:tr>
      <w:tr w:rsidR="00561E26" w:rsidRPr="00561E26" w14:paraId="56A56656" w14:textId="77777777" w:rsidTr="00DD668D">
        <w:trPr>
          <w:trHeight w:val="143"/>
        </w:trPr>
        <w:tc>
          <w:tcPr>
            <w:tcW w:w="698" w:type="dxa"/>
            <w:tcBorders>
              <w:top w:val="single" w:sz="6" w:space="0" w:color="auto"/>
              <w:left w:val="single" w:sz="6" w:space="0" w:color="auto"/>
              <w:bottom w:val="single" w:sz="6" w:space="0" w:color="auto"/>
              <w:right w:val="single" w:sz="6" w:space="0" w:color="auto"/>
            </w:tcBorders>
            <w:vAlign w:val="center"/>
            <w:hideMark/>
          </w:tcPr>
          <w:p w14:paraId="68902886"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lastRenderedPageBreak/>
              <w:t>1 </w:t>
            </w:r>
          </w:p>
        </w:tc>
        <w:tc>
          <w:tcPr>
            <w:tcW w:w="1513" w:type="dxa"/>
            <w:tcBorders>
              <w:top w:val="single" w:sz="6" w:space="0" w:color="auto"/>
              <w:left w:val="single" w:sz="6" w:space="0" w:color="auto"/>
              <w:bottom w:val="single" w:sz="6" w:space="0" w:color="auto"/>
              <w:right w:val="single" w:sz="6" w:space="0" w:color="auto"/>
            </w:tcBorders>
            <w:hideMark/>
          </w:tcPr>
          <w:p w14:paraId="7D6F9769"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t>Edela metsakasvatuse piirkond </w:t>
            </w:r>
          </w:p>
        </w:tc>
        <w:tc>
          <w:tcPr>
            <w:tcW w:w="1916" w:type="dxa"/>
            <w:tcBorders>
              <w:top w:val="single" w:sz="6" w:space="0" w:color="auto"/>
              <w:left w:val="single" w:sz="6" w:space="0" w:color="auto"/>
              <w:bottom w:val="single" w:sz="6" w:space="0" w:color="auto"/>
              <w:right w:val="single" w:sz="6" w:space="0" w:color="auto"/>
            </w:tcBorders>
            <w:vAlign w:val="center"/>
            <w:hideMark/>
          </w:tcPr>
          <w:p w14:paraId="3D108537" w14:textId="77777777" w:rsidR="00561E26" w:rsidRPr="00561E26" w:rsidRDefault="00561E26" w:rsidP="00561E26">
            <w:pPr>
              <w:spacing w:line="278" w:lineRule="auto"/>
              <w:jc w:val="center"/>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t>100</w:t>
            </w:r>
          </w:p>
        </w:tc>
        <w:tc>
          <w:tcPr>
            <w:tcW w:w="1916" w:type="dxa"/>
            <w:tcBorders>
              <w:top w:val="single" w:sz="6" w:space="0" w:color="auto"/>
              <w:left w:val="single" w:sz="6" w:space="0" w:color="auto"/>
              <w:bottom w:val="single" w:sz="6" w:space="0" w:color="auto"/>
              <w:right w:val="single" w:sz="6" w:space="0" w:color="auto"/>
            </w:tcBorders>
            <w:vAlign w:val="center"/>
            <w:hideMark/>
          </w:tcPr>
          <w:p w14:paraId="3DD36260" w14:textId="77777777" w:rsidR="00561E26" w:rsidRPr="00561E26" w:rsidRDefault="00561E26" w:rsidP="00561E26">
            <w:pPr>
              <w:spacing w:line="278" w:lineRule="auto"/>
              <w:jc w:val="center"/>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t>400</w:t>
            </w:r>
          </w:p>
        </w:tc>
        <w:tc>
          <w:tcPr>
            <w:tcW w:w="1132" w:type="dxa"/>
            <w:tcBorders>
              <w:top w:val="single" w:sz="6" w:space="0" w:color="auto"/>
              <w:left w:val="single" w:sz="6" w:space="0" w:color="auto"/>
              <w:bottom w:val="single" w:sz="6" w:space="0" w:color="auto"/>
              <w:right w:val="single" w:sz="6" w:space="0" w:color="auto"/>
            </w:tcBorders>
            <w:vAlign w:val="center"/>
            <w:hideMark/>
          </w:tcPr>
          <w:p w14:paraId="7171DD15" w14:textId="0F27D02D" w:rsidR="00561E26" w:rsidRPr="00561E26" w:rsidRDefault="00E26326" w:rsidP="00561E26">
            <w:pPr>
              <w:spacing w:line="278" w:lineRule="auto"/>
              <w:jc w:val="center"/>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2</w:t>
            </w:r>
          </w:p>
        </w:tc>
        <w:tc>
          <w:tcPr>
            <w:tcW w:w="2429" w:type="dxa"/>
            <w:tcBorders>
              <w:top w:val="single" w:sz="6" w:space="0" w:color="auto"/>
              <w:left w:val="single" w:sz="6" w:space="0" w:color="auto"/>
              <w:bottom w:val="single" w:sz="6" w:space="0" w:color="auto"/>
              <w:right w:val="single" w:sz="6" w:space="0" w:color="auto"/>
            </w:tcBorders>
            <w:vAlign w:val="center"/>
            <w:hideMark/>
          </w:tcPr>
          <w:p w14:paraId="383B5129" w14:textId="7A26234A" w:rsidR="00561E26" w:rsidRPr="00561E26" w:rsidRDefault="007E40F9" w:rsidP="00561E26">
            <w:pPr>
              <w:spacing w:line="278" w:lineRule="auto"/>
              <w:jc w:val="center"/>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1 373 400</w:t>
            </w:r>
          </w:p>
        </w:tc>
      </w:tr>
      <w:tr w:rsidR="00561E26" w:rsidRPr="00561E26" w14:paraId="4D9ECF41" w14:textId="77777777" w:rsidTr="00DD668D">
        <w:trPr>
          <w:trHeight w:val="143"/>
        </w:trPr>
        <w:tc>
          <w:tcPr>
            <w:tcW w:w="698" w:type="dxa"/>
            <w:tcBorders>
              <w:top w:val="single" w:sz="6" w:space="0" w:color="auto"/>
              <w:left w:val="single" w:sz="6" w:space="0" w:color="auto"/>
              <w:bottom w:val="single" w:sz="6" w:space="0" w:color="auto"/>
              <w:right w:val="single" w:sz="6" w:space="0" w:color="auto"/>
            </w:tcBorders>
            <w:vAlign w:val="center"/>
            <w:hideMark/>
          </w:tcPr>
          <w:p w14:paraId="2253E648"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t>2 </w:t>
            </w:r>
          </w:p>
        </w:tc>
        <w:tc>
          <w:tcPr>
            <w:tcW w:w="1513" w:type="dxa"/>
            <w:tcBorders>
              <w:top w:val="single" w:sz="6" w:space="0" w:color="auto"/>
              <w:left w:val="single" w:sz="6" w:space="0" w:color="auto"/>
              <w:bottom w:val="single" w:sz="6" w:space="0" w:color="auto"/>
              <w:right w:val="single" w:sz="6" w:space="0" w:color="auto"/>
            </w:tcBorders>
          </w:tcPr>
          <w:p w14:paraId="07B6275C"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t>Kirde metsakasvatuse piirkond </w:t>
            </w:r>
          </w:p>
        </w:tc>
        <w:tc>
          <w:tcPr>
            <w:tcW w:w="1916" w:type="dxa"/>
            <w:tcBorders>
              <w:top w:val="single" w:sz="6" w:space="0" w:color="auto"/>
              <w:left w:val="single" w:sz="6" w:space="0" w:color="auto"/>
              <w:bottom w:val="single" w:sz="6" w:space="0" w:color="auto"/>
              <w:right w:val="single" w:sz="6" w:space="0" w:color="auto"/>
            </w:tcBorders>
            <w:vAlign w:val="center"/>
          </w:tcPr>
          <w:p w14:paraId="7210A7AC" w14:textId="77777777" w:rsidR="00561E26" w:rsidRPr="00561E26" w:rsidRDefault="00561E26" w:rsidP="00561E26">
            <w:pPr>
              <w:spacing w:line="278" w:lineRule="auto"/>
              <w:jc w:val="center"/>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t>100</w:t>
            </w:r>
          </w:p>
        </w:tc>
        <w:tc>
          <w:tcPr>
            <w:tcW w:w="1916" w:type="dxa"/>
            <w:tcBorders>
              <w:top w:val="single" w:sz="6" w:space="0" w:color="auto"/>
              <w:left w:val="single" w:sz="6" w:space="0" w:color="auto"/>
              <w:bottom w:val="single" w:sz="6" w:space="0" w:color="auto"/>
              <w:right w:val="single" w:sz="6" w:space="0" w:color="auto"/>
            </w:tcBorders>
            <w:vAlign w:val="center"/>
          </w:tcPr>
          <w:p w14:paraId="03FD549E" w14:textId="77777777" w:rsidR="00561E26" w:rsidRPr="00561E26" w:rsidRDefault="00561E26" w:rsidP="00561E26">
            <w:pPr>
              <w:spacing w:line="278" w:lineRule="auto"/>
              <w:jc w:val="center"/>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t>400</w:t>
            </w:r>
          </w:p>
        </w:tc>
        <w:tc>
          <w:tcPr>
            <w:tcW w:w="1132" w:type="dxa"/>
            <w:tcBorders>
              <w:top w:val="single" w:sz="6" w:space="0" w:color="auto"/>
              <w:left w:val="single" w:sz="6" w:space="0" w:color="auto"/>
              <w:bottom w:val="single" w:sz="6" w:space="0" w:color="auto"/>
              <w:right w:val="single" w:sz="6" w:space="0" w:color="auto"/>
            </w:tcBorders>
            <w:vAlign w:val="center"/>
          </w:tcPr>
          <w:p w14:paraId="28A3F0DD" w14:textId="77777777" w:rsidR="00561E26" w:rsidRPr="00561E26" w:rsidRDefault="00561E26" w:rsidP="00561E26">
            <w:pPr>
              <w:spacing w:line="278" w:lineRule="auto"/>
              <w:jc w:val="center"/>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kern w:val="0"/>
                <w:sz w:val="24"/>
                <w:szCs w:val="20"/>
                <w14:ligatures w14:val="none"/>
              </w:rPr>
              <w:t>1</w:t>
            </w:r>
          </w:p>
        </w:tc>
        <w:tc>
          <w:tcPr>
            <w:tcW w:w="2429" w:type="dxa"/>
            <w:tcBorders>
              <w:top w:val="single" w:sz="6" w:space="0" w:color="auto"/>
              <w:left w:val="single" w:sz="6" w:space="0" w:color="auto"/>
              <w:bottom w:val="single" w:sz="6" w:space="0" w:color="auto"/>
              <w:right w:val="single" w:sz="6" w:space="0" w:color="auto"/>
            </w:tcBorders>
            <w:vAlign w:val="center"/>
          </w:tcPr>
          <w:p w14:paraId="345C225B" w14:textId="2EB2D139" w:rsidR="00561E26" w:rsidRPr="00561E26" w:rsidRDefault="00561E26" w:rsidP="00561E26">
            <w:pPr>
              <w:spacing w:line="278" w:lineRule="auto"/>
              <w:jc w:val="center"/>
              <w:rPr>
                <w:rFonts w:ascii="Times New Roman" w:eastAsia="Times New Roman" w:hAnsi="Times New Roman" w:cs="Times New Roman"/>
                <w:kern w:val="0"/>
                <w:sz w:val="24"/>
                <w:szCs w:val="20"/>
                <w:highlight w:val="yellow"/>
                <w14:ligatures w14:val="none"/>
              </w:rPr>
            </w:pPr>
            <w:r w:rsidRPr="00561E26">
              <w:rPr>
                <w:rFonts w:ascii="Times New Roman" w:eastAsia="Times New Roman" w:hAnsi="Times New Roman" w:cs="Times New Roman"/>
                <w:kern w:val="0"/>
                <w:sz w:val="24"/>
                <w:szCs w:val="20"/>
                <w14:ligatures w14:val="none"/>
              </w:rPr>
              <w:t>686</w:t>
            </w:r>
            <w:r w:rsidR="00E26326">
              <w:rPr>
                <w:rFonts w:ascii="Times New Roman" w:eastAsia="Times New Roman" w:hAnsi="Times New Roman" w:cs="Times New Roman"/>
                <w:kern w:val="0"/>
                <w:sz w:val="24"/>
                <w:szCs w:val="20"/>
                <w14:ligatures w14:val="none"/>
              </w:rPr>
              <w:t xml:space="preserve"> </w:t>
            </w:r>
            <w:r w:rsidRPr="00561E26">
              <w:rPr>
                <w:rFonts w:ascii="Times New Roman" w:eastAsia="Times New Roman" w:hAnsi="Times New Roman" w:cs="Times New Roman"/>
                <w:kern w:val="0"/>
                <w:sz w:val="24"/>
                <w:szCs w:val="20"/>
                <w14:ligatures w14:val="none"/>
              </w:rPr>
              <w:t>700</w:t>
            </w:r>
            <w:r w:rsidR="00E26326">
              <w:rPr>
                <w:rFonts w:ascii="Times New Roman" w:eastAsia="Times New Roman" w:hAnsi="Times New Roman" w:cs="Times New Roman"/>
                <w:kern w:val="0"/>
                <w:sz w:val="24"/>
                <w:szCs w:val="20"/>
                <w14:ligatures w14:val="none"/>
              </w:rPr>
              <w:t>,00</w:t>
            </w:r>
          </w:p>
        </w:tc>
      </w:tr>
      <w:tr w:rsidR="00561E26" w:rsidRPr="00561E26" w14:paraId="23227AFC" w14:textId="77777777" w:rsidTr="00DD668D">
        <w:trPr>
          <w:trHeight w:val="61"/>
        </w:trPr>
        <w:tc>
          <w:tcPr>
            <w:tcW w:w="6044" w:type="dxa"/>
            <w:gridSpan w:val="4"/>
            <w:tcBorders>
              <w:top w:val="single" w:sz="6" w:space="0" w:color="auto"/>
              <w:left w:val="single" w:sz="6" w:space="0" w:color="auto"/>
              <w:bottom w:val="single" w:sz="6" w:space="0" w:color="auto"/>
              <w:right w:val="single" w:sz="6" w:space="0" w:color="auto"/>
            </w:tcBorders>
            <w:hideMark/>
          </w:tcPr>
          <w:p w14:paraId="6081D46B" w14:textId="77777777" w:rsidR="00561E26" w:rsidRPr="00561E26" w:rsidRDefault="00561E26" w:rsidP="00561E26">
            <w:pPr>
              <w:spacing w:line="278" w:lineRule="auto"/>
              <w:rPr>
                <w:rFonts w:ascii="Times New Roman" w:eastAsia="Times New Roman" w:hAnsi="Times New Roman" w:cs="Times New Roman"/>
                <w:kern w:val="0"/>
                <w:sz w:val="24"/>
                <w:szCs w:val="20"/>
                <w14:ligatures w14:val="none"/>
              </w:rPr>
            </w:pPr>
            <w:r w:rsidRPr="00561E26">
              <w:rPr>
                <w:rFonts w:ascii="Times New Roman" w:eastAsia="Times New Roman" w:hAnsi="Times New Roman" w:cs="Times New Roman"/>
                <w:b/>
                <w:bCs/>
                <w:kern w:val="0"/>
                <w:sz w:val="24"/>
                <w:szCs w:val="20"/>
                <w14:ligatures w14:val="none"/>
              </w:rPr>
              <w:t>KOKKU</w:t>
            </w:r>
            <w:r w:rsidRPr="00561E26">
              <w:rPr>
                <w:rFonts w:ascii="Times New Roman" w:eastAsia="Times New Roman" w:hAnsi="Times New Roman" w:cs="Times New Roman"/>
                <w:kern w:val="0"/>
                <w:sz w:val="24"/>
                <w:szCs w:val="20"/>
                <w14:ligatures w14:val="none"/>
              </w:rPr>
              <w:t> </w:t>
            </w:r>
          </w:p>
        </w:tc>
        <w:tc>
          <w:tcPr>
            <w:tcW w:w="1132" w:type="dxa"/>
            <w:tcBorders>
              <w:top w:val="single" w:sz="6" w:space="0" w:color="auto"/>
              <w:left w:val="single" w:sz="6" w:space="0" w:color="auto"/>
              <w:bottom w:val="single" w:sz="6" w:space="0" w:color="auto"/>
              <w:right w:val="single" w:sz="6" w:space="0" w:color="auto"/>
            </w:tcBorders>
          </w:tcPr>
          <w:p w14:paraId="6FBEE49C" w14:textId="4E3C742E" w:rsidR="00561E26" w:rsidRPr="00561E26" w:rsidRDefault="00E26326" w:rsidP="00561E26">
            <w:pPr>
              <w:spacing w:line="278" w:lineRule="auto"/>
              <w:jc w:val="center"/>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3</w:t>
            </w:r>
          </w:p>
        </w:tc>
        <w:tc>
          <w:tcPr>
            <w:tcW w:w="2429" w:type="dxa"/>
            <w:tcBorders>
              <w:top w:val="single" w:sz="6" w:space="0" w:color="auto"/>
              <w:left w:val="single" w:sz="6" w:space="0" w:color="auto"/>
              <w:bottom w:val="single" w:sz="6" w:space="0" w:color="auto"/>
              <w:right w:val="single" w:sz="6" w:space="0" w:color="auto"/>
            </w:tcBorders>
          </w:tcPr>
          <w:p w14:paraId="0955296A" w14:textId="618560AC" w:rsidR="00561E26" w:rsidRPr="00561E26" w:rsidRDefault="00E26326" w:rsidP="00561E26">
            <w:pPr>
              <w:spacing w:line="278" w:lineRule="auto"/>
              <w:jc w:val="center"/>
              <w:rPr>
                <w:rFonts w:ascii="Times New Roman" w:eastAsia="Times New Roman" w:hAnsi="Times New Roman" w:cs="Times New Roman"/>
                <w:kern w:val="0"/>
                <w:sz w:val="24"/>
                <w:szCs w:val="20"/>
                <w14:ligatures w14:val="none"/>
              </w:rPr>
            </w:pPr>
            <w:r w:rsidRPr="00E26326">
              <w:rPr>
                <w:rFonts w:ascii="Times New Roman" w:eastAsia="Times New Roman" w:hAnsi="Times New Roman" w:cs="Times New Roman"/>
                <w:kern w:val="0"/>
                <w:sz w:val="24"/>
                <w:szCs w:val="20"/>
                <w14:ligatures w14:val="none"/>
              </w:rPr>
              <w:t>2 060 100,00</w:t>
            </w:r>
          </w:p>
        </w:tc>
      </w:tr>
    </w:tbl>
    <w:p w14:paraId="22834F9B" w14:textId="77777777" w:rsidR="00561E26" w:rsidRPr="00561E26" w:rsidRDefault="00561E26" w:rsidP="00561E26">
      <w:pPr>
        <w:spacing w:after="0" w:line="240" w:lineRule="auto"/>
        <w:ind w:left="432"/>
        <w:jc w:val="both"/>
        <w:rPr>
          <w:rFonts w:ascii="Times New Roman" w:eastAsia="Times New Roman" w:hAnsi="Times New Roman" w:cs="Times New Roman"/>
          <w:kern w:val="0"/>
          <w:sz w:val="24"/>
          <w:szCs w:val="24"/>
          <w14:ligatures w14:val="none"/>
        </w:rPr>
      </w:pPr>
    </w:p>
    <w:p w14:paraId="7968C20A" w14:textId="77777777" w:rsidR="00561E26" w:rsidRDefault="00561E26" w:rsidP="00561E26">
      <w:pPr>
        <w:pStyle w:val="11"/>
      </w:pPr>
      <w:r w:rsidRPr="00561E26">
        <w:t>RMK Edela metsakasvatuse piirkonda kuuluvad Pärnumaa, Viljandimaa, Raplamaa, Saaremaa, Hiiumaa, Läänemaa, Lääne-Harjumaa, Lääne- Järvamaa, töid ei tellita väikesaartel (Kihnu, Ruhnu, Vormsi). </w:t>
      </w:r>
    </w:p>
    <w:p w14:paraId="4B951415" w14:textId="77777777" w:rsidR="00561E26" w:rsidRPr="00561E26" w:rsidRDefault="00561E26" w:rsidP="00561E26">
      <w:pPr>
        <w:pStyle w:val="11"/>
      </w:pPr>
      <w:r w:rsidRPr="00561E26">
        <w:rPr>
          <w:rFonts w:cs="Times New Roman"/>
          <w:szCs w:val="24"/>
        </w:rPr>
        <w:t>RMK Kirde metsakasvatuse piirkonda kuuluvad Ida-Virumaa, Lääne-Virumaa, Järvamaa,              Põhja-Jõgevamaa, Ida-Harjumaa.  </w:t>
      </w:r>
    </w:p>
    <w:p w14:paraId="60AB8F44" w14:textId="77777777" w:rsidR="00561E26" w:rsidRPr="00561E26" w:rsidRDefault="00561E26" w:rsidP="00561E26">
      <w:pPr>
        <w:pStyle w:val="11"/>
      </w:pPr>
      <w:r w:rsidRPr="00561E26">
        <w:rPr>
          <w:rFonts w:cs="Times New Roman"/>
          <w:szCs w:val="24"/>
        </w:rPr>
        <w:t>Piirkonna määratlemine hankedokumendis tähendab eelkõige, et valdav osa teenustest osutatakse nimetatud piirkonnas, kuid vajadusel ka mujal Eestis.  </w:t>
      </w:r>
    </w:p>
    <w:p w14:paraId="641E5B85" w14:textId="77777777" w:rsidR="00561E26" w:rsidRPr="00561E26" w:rsidRDefault="00561E26" w:rsidP="00561E26">
      <w:pPr>
        <w:pStyle w:val="11"/>
      </w:pPr>
      <w:r w:rsidRPr="00561E26">
        <w:rPr>
          <w:rFonts w:cs="Times New Roman"/>
          <w:szCs w:val="24"/>
        </w:rPr>
        <w:t xml:space="preserve">Teenust tellitakse </w:t>
      </w:r>
      <w:r>
        <w:rPr>
          <w:rFonts w:cs="Times New Roman"/>
          <w:szCs w:val="24"/>
        </w:rPr>
        <w:t xml:space="preserve">eeldatavasti </w:t>
      </w:r>
      <w:r w:rsidRPr="00561E26">
        <w:rPr>
          <w:rFonts w:cs="Times New Roman"/>
          <w:szCs w:val="24"/>
        </w:rPr>
        <w:t xml:space="preserve">ajavahemikul 15.04.2026 kuni 31.12.2029 või vastava lepingu maksimaalse võimaliku rahalise mahu täitumiseni, sõltuvalt sellest kumb tingimus saabub varem. </w:t>
      </w:r>
    </w:p>
    <w:p w14:paraId="5222C46F" w14:textId="77777777" w:rsidR="00561E26" w:rsidRPr="00561E26" w:rsidRDefault="00561E26" w:rsidP="00561E26">
      <w:pPr>
        <w:pStyle w:val="11"/>
      </w:pPr>
      <w:r w:rsidRPr="00561E26">
        <w:rPr>
          <w:rFonts w:cs="Times New Roman"/>
          <w:szCs w:val="24"/>
        </w:rPr>
        <w:t xml:space="preserve">Võimalusel ja vajadusel võib teenuse tellimisega alustada enne 15.04.2026. Hankemenetluse kulgemise pikenemisel üle 15.04.2026, võib lepingu sõlmida ja teenust osutada hiljem. </w:t>
      </w:r>
    </w:p>
    <w:p w14:paraId="475B75CE" w14:textId="77777777" w:rsidR="00561E26" w:rsidRPr="00561E26" w:rsidRDefault="00561E26" w:rsidP="00561E26">
      <w:pPr>
        <w:pStyle w:val="11"/>
      </w:pPr>
      <w:r w:rsidRPr="00561E26">
        <w:rPr>
          <w:rFonts w:cs="Times New Roman"/>
          <w:szCs w:val="24"/>
        </w:rPr>
        <w:t>Hankija ei ole raamlepingu täitmisel seotud lepingu eeldatava mahu ega maksumusega, teenust tellitakse vastavalt reaalsele vajadusele ja olemasolevatele võimalustele, mistõttu raamlepingu alusel tellitavate teenuste tegelik maht võib olla oluliselt väiksem. Raamlepingu lõplik maksumus kujuneb vastavalt raamlepingu kehtivuse ajal tellitud teenuste tegelikule mahule.</w:t>
      </w:r>
    </w:p>
    <w:p w14:paraId="545F605E" w14:textId="77777777" w:rsidR="00561E26" w:rsidRDefault="00561E26" w:rsidP="00561E26">
      <w:pPr>
        <w:pStyle w:val="11"/>
        <w:rPr>
          <w:rFonts w:cs="Times New Roman"/>
          <w:szCs w:val="24"/>
        </w:rPr>
      </w:pPr>
      <w:r w:rsidRPr="00561E26">
        <w:rPr>
          <w:rFonts w:cs="Times New Roman"/>
          <w:szCs w:val="24"/>
        </w:rPr>
        <w:t xml:space="preserve">Lepingu periood on </w:t>
      </w:r>
      <w:r w:rsidRPr="00561E26">
        <w:rPr>
          <w:rFonts w:cs="Times New Roman"/>
          <w:b/>
          <w:bCs/>
          <w:szCs w:val="24"/>
        </w:rPr>
        <w:t>alates raamlepingu sõlmimisest kuni 31. detsember 2029.</w:t>
      </w:r>
      <w:r w:rsidRPr="00561E26">
        <w:rPr>
          <w:rFonts w:cs="Times New Roman"/>
          <w:szCs w:val="24"/>
        </w:rPr>
        <w:t xml:space="preserve"> </w:t>
      </w:r>
    </w:p>
    <w:p w14:paraId="698F484C" w14:textId="221FDDB7" w:rsidR="00561E26" w:rsidRDefault="00561E26" w:rsidP="00561E26">
      <w:pPr>
        <w:pStyle w:val="11"/>
        <w:rPr>
          <w:rFonts w:cs="Times New Roman"/>
          <w:szCs w:val="24"/>
        </w:rPr>
      </w:pPr>
      <w:r w:rsidRPr="00561E26">
        <w:rPr>
          <w:rFonts w:cs="Times New Roman"/>
          <w:szCs w:val="24"/>
        </w:rPr>
        <w:t xml:space="preserve">Pakkujal peab olema teenuse osutamiseks </w:t>
      </w:r>
      <w:r>
        <w:rPr>
          <w:rFonts w:cs="Times New Roman"/>
          <w:szCs w:val="24"/>
        </w:rPr>
        <w:t xml:space="preserve">olema </w:t>
      </w:r>
      <w:r w:rsidR="00971F89">
        <w:rPr>
          <w:rFonts w:cs="Times New Roman"/>
          <w:szCs w:val="24"/>
        </w:rPr>
        <w:t xml:space="preserve">iga </w:t>
      </w:r>
      <w:r w:rsidR="00C94412">
        <w:rPr>
          <w:rFonts w:cs="Times New Roman"/>
          <w:szCs w:val="24"/>
        </w:rPr>
        <w:t xml:space="preserve">raamlepingu </w:t>
      </w:r>
      <w:r w:rsidR="00971F89">
        <w:rPr>
          <w:rFonts w:cs="Times New Roman"/>
          <w:szCs w:val="24"/>
        </w:rPr>
        <w:t xml:space="preserve">kohta </w:t>
      </w:r>
      <w:r w:rsidRPr="00561E26">
        <w:rPr>
          <w:rFonts w:cs="Times New Roman"/>
          <w:szCs w:val="24"/>
        </w:rPr>
        <w:t xml:space="preserve">vähemalt üks hankelepingu tingimustele vastav tehnikakomplekt (roomikekskavaator ja noole külge kinnitatud spetsiaalse istutustööorganiga), mis ei ole hõivatud ühegi RMK- </w:t>
      </w:r>
      <w:proofErr w:type="spellStart"/>
      <w:r w:rsidRPr="00561E26">
        <w:rPr>
          <w:rFonts w:cs="Times New Roman"/>
          <w:szCs w:val="24"/>
        </w:rPr>
        <w:t>ga</w:t>
      </w:r>
      <w:proofErr w:type="spellEnd"/>
      <w:r w:rsidRPr="00561E26">
        <w:rPr>
          <w:rFonts w:cs="Times New Roman"/>
          <w:szCs w:val="24"/>
        </w:rPr>
        <w:t xml:space="preserve"> sõlmitud lepinguga ning esitab selle hanketingimustes nõutud ajal hankijale ülevaatamiseks ja täiendavaks nõuetele vastavuse kontrollimiseks. </w:t>
      </w:r>
    </w:p>
    <w:p w14:paraId="220A4F54" w14:textId="77777777" w:rsidR="00561E26" w:rsidRDefault="00561E26" w:rsidP="00561E26">
      <w:pPr>
        <w:pStyle w:val="11"/>
        <w:rPr>
          <w:rFonts w:cs="Times New Roman"/>
          <w:szCs w:val="24"/>
        </w:rPr>
      </w:pPr>
      <w:r w:rsidRPr="00561E26">
        <w:rPr>
          <w:rFonts w:cs="Times New Roman"/>
          <w:szCs w:val="24"/>
        </w:rPr>
        <w:t xml:space="preserve">Kogu raamlepingu perioodi kestel tuleb töötada tehnikaga, mis vastab hankija poolt käesolevates hankedokumentides esitatud tingimustele. </w:t>
      </w:r>
    </w:p>
    <w:p w14:paraId="5B3B87C5" w14:textId="32EB29B1" w:rsidR="00511DC6" w:rsidRDefault="00561E26" w:rsidP="00511DC6">
      <w:pPr>
        <w:pStyle w:val="11"/>
        <w:rPr>
          <w:rFonts w:cs="Times New Roman"/>
          <w:szCs w:val="24"/>
        </w:rPr>
      </w:pPr>
      <w:r w:rsidRPr="00561E26">
        <w:rPr>
          <w:rFonts w:cs="Times New Roman"/>
          <w:szCs w:val="24"/>
        </w:rPr>
        <w:t xml:space="preserve">Edukaks tunnistatud pakkuja esitab hiljemalt </w:t>
      </w:r>
      <w:r w:rsidRPr="005242C6">
        <w:rPr>
          <w:rFonts w:cs="Times New Roman"/>
          <w:szCs w:val="24"/>
        </w:rPr>
        <w:t xml:space="preserve">raamlepingu punktis </w:t>
      </w:r>
      <w:r w:rsidR="00182035" w:rsidRPr="005242C6">
        <w:rPr>
          <w:rFonts w:cs="Times New Roman"/>
          <w:szCs w:val="24"/>
        </w:rPr>
        <w:t xml:space="preserve">9.5.2. </w:t>
      </w:r>
      <w:r w:rsidRPr="005242C6">
        <w:rPr>
          <w:rFonts w:cs="Times New Roman"/>
          <w:szCs w:val="24"/>
        </w:rPr>
        <w:t xml:space="preserve"> sätestatud</w:t>
      </w:r>
      <w:r w:rsidRPr="00561E26">
        <w:rPr>
          <w:rFonts w:cs="Times New Roman"/>
          <w:szCs w:val="24"/>
        </w:rPr>
        <w:t xml:space="preserve"> tähtajaks </w:t>
      </w:r>
      <w:proofErr w:type="spellStart"/>
      <w:r w:rsidRPr="00561E26">
        <w:rPr>
          <w:rFonts w:cs="Times New Roman"/>
          <w:szCs w:val="24"/>
        </w:rPr>
        <w:t>RMKle</w:t>
      </w:r>
      <w:proofErr w:type="spellEnd"/>
      <w:r w:rsidRPr="00561E26">
        <w:rPr>
          <w:rFonts w:cs="Times New Roman"/>
          <w:szCs w:val="24"/>
        </w:rPr>
        <w:t xml:space="preserve"> ülevaatamiseks, täiendavaks nõuetele vastavuse kontrollimiseks </w:t>
      </w:r>
      <w:r>
        <w:rPr>
          <w:rFonts w:cs="Times New Roman"/>
          <w:szCs w:val="24"/>
        </w:rPr>
        <w:t xml:space="preserve">nõutud </w:t>
      </w:r>
      <w:r w:rsidRPr="00561E26">
        <w:rPr>
          <w:rFonts w:cs="Times New Roman"/>
          <w:szCs w:val="24"/>
        </w:rPr>
        <w:t xml:space="preserve">tehnikakomplekti Pakkuja esitab Hankijale ekskavaatori tehasepoolse registreerimiskoodi (VIN), mille abil on võimalik masinat identifitseerida. Lepingu täitmiseks tööde teostamisel tohib kasutada ainult esitatud VIN koodiga masinat, mis fikseeritakse lepingu lisas. Tehnika ülevaatuse kohta koostatakse akt ning hinnatakse tehnikakomplekti vastavust hanketingimustele. </w:t>
      </w:r>
      <w:r>
        <w:rPr>
          <w:rFonts w:cs="Times New Roman"/>
          <w:szCs w:val="24"/>
        </w:rPr>
        <w:t xml:space="preserve">Täpsemad nõuded on esitatud </w:t>
      </w:r>
      <w:r w:rsidRPr="005242C6">
        <w:rPr>
          <w:rFonts w:cs="Times New Roman"/>
          <w:szCs w:val="24"/>
        </w:rPr>
        <w:t>tehnilises kirjelduses</w:t>
      </w:r>
      <w:r w:rsidR="005242C6">
        <w:rPr>
          <w:rFonts w:cs="Times New Roman"/>
          <w:szCs w:val="24"/>
        </w:rPr>
        <w:t>.</w:t>
      </w:r>
    </w:p>
    <w:p w14:paraId="04498861" w14:textId="059C60D5" w:rsidR="00561E26" w:rsidRPr="00511DC6" w:rsidRDefault="00561E26" w:rsidP="00511DC6">
      <w:pPr>
        <w:pStyle w:val="11"/>
        <w:rPr>
          <w:rFonts w:cs="Times New Roman"/>
          <w:szCs w:val="24"/>
        </w:rPr>
      </w:pPr>
      <w:r w:rsidRPr="00511DC6">
        <w:rPr>
          <w:rFonts w:cs="Times New Roman"/>
          <w:szCs w:val="24"/>
        </w:rPr>
        <w:t xml:space="preserve">Hankelepingu eseme tehniline kirjeldus on </w:t>
      </w:r>
      <w:r w:rsidRPr="005242C6">
        <w:rPr>
          <w:rFonts w:cs="Times New Roman"/>
          <w:szCs w:val="24"/>
        </w:rPr>
        <w:t>toodud raamlepingu lisas 6 – tehniline</w:t>
      </w:r>
      <w:r w:rsidRPr="00511DC6">
        <w:rPr>
          <w:rFonts w:cs="Times New Roman"/>
          <w:szCs w:val="24"/>
        </w:rPr>
        <w:t xml:space="preserve"> kirjeldus. </w:t>
      </w:r>
    </w:p>
    <w:p w14:paraId="1401B0EE" w14:textId="77777777" w:rsidR="00561E26" w:rsidRPr="00561E26" w:rsidRDefault="00561E26" w:rsidP="00561E26">
      <w:pPr>
        <w:spacing w:after="0" w:line="240" w:lineRule="auto"/>
        <w:jc w:val="both"/>
        <w:rPr>
          <w:rFonts w:ascii="Times New Roman" w:eastAsia="Times New Roman" w:hAnsi="Times New Roman" w:cs="Times New Roman"/>
          <w:kern w:val="0"/>
          <w:sz w:val="24"/>
          <w:szCs w:val="24"/>
          <w14:ligatures w14:val="none"/>
        </w:rPr>
      </w:pPr>
    </w:p>
    <w:p w14:paraId="3AF13AC5" w14:textId="77777777" w:rsidR="00511DC6" w:rsidRDefault="00561E26" w:rsidP="00511DC6">
      <w:pPr>
        <w:keepNext/>
        <w:numPr>
          <w:ilvl w:val="0"/>
          <w:numId w:val="1"/>
        </w:numPr>
        <w:spacing w:after="0" w:line="240" w:lineRule="auto"/>
        <w:jc w:val="both"/>
        <w:outlineLvl w:val="1"/>
        <w:rPr>
          <w:rFonts w:ascii="Times New Roman" w:eastAsia="Times New Roman" w:hAnsi="Times New Roman" w:cs="Times New Roman"/>
          <w:b/>
          <w:iCs/>
          <w:kern w:val="0"/>
          <w:sz w:val="24"/>
          <w:szCs w:val="24"/>
          <w14:ligatures w14:val="none"/>
        </w:rPr>
      </w:pPr>
      <w:r w:rsidRPr="00561E26">
        <w:rPr>
          <w:rFonts w:ascii="Times New Roman" w:eastAsia="Times New Roman" w:hAnsi="Times New Roman" w:cs="Times New Roman"/>
          <w:b/>
          <w:iCs/>
          <w:kern w:val="0"/>
          <w:sz w:val="24"/>
          <w:szCs w:val="24"/>
          <w14:ligatures w14:val="none"/>
        </w:rPr>
        <w:t>TAGATISED</w:t>
      </w:r>
    </w:p>
    <w:p w14:paraId="33D7437B" w14:textId="77777777" w:rsidR="00511DC6" w:rsidRPr="00511DC6" w:rsidRDefault="00561E26" w:rsidP="00511DC6">
      <w:pPr>
        <w:pStyle w:val="11"/>
        <w:rPr>
          <w:b/>
          <w:iCs/>
        </w:rPr>
      </w:pPr>
      <w:r w:rsidRPr="00561E26">
        <w:t xml:space="preserve"> Pakkumuse esitamisel ja raamlepingu täitmisel on ette nähtud tagatised.</w:t>
      </w:r>
    </w:p>
    <w:p w14:paraId="22D6AD03" w14:textId="0BA27152" w:rsidR="00511DC6" w:rsidRPr="00511DC6" w:rsidRDefault="00561E26" w:rsidP="00511DC6">
      <w:pPr>
        <w:pStyle w:val="11"/>
        <w:rPr>
          <w:rFonts w:cs="Times New Roman"/>
          <w:b/>
          <w:bCs/>
          <w:szCs w:val="24"/>
        </w:rPr>
      </w:pPr>
      <w:r w:rsidRPr="00511DC6">
        <w:t xml:space="preserve">Pakkuja peab pakkumuse esitamisel </w:t>
      </w:r>
      <w:r w:rsidR="004424BC">
        <w:t xml:space="preserve">iga </w:t>
      </w:r>
      <w:r w:rsidRPr="00511DC6">
        <w:t xml:space="preserve">pakkumuse kohta esitama pakkumuse tagatise suurusega </w:t>
      </w:r>
      <w:r w:rsidR="00F56422">
        <w:rPr>
          <w:b/>
          <w:bCs/>
        </w:rPr>
        <w:t>3000</w:t>
      </w:r>
      <w:r w:rsidR="00511DC6">
        <w:rPr>
          <w:b/>
          <w:bCs/>
        </w:rPr>
        <w:t>,00 (</w:t>
      </w:r>
      <w:r w:rsidR="00F56422">
        <w:rPr>
          <w:b/>
          <w:bCs/>
        </w:rPr>
        <w:t>kolm</w:t>
      </w:r>
      <w:r w:rsidR="00511DC6">
        <w:rPr>
          <w:b/>
          <w:bCs/>
        </w:rPr>
        <w:t xml:space="preserve"> tuhat)</w:t>
      </w:r>
      <w:r w:rsidRPr="00511DC6">
        <w:t xml:space="preserve"> eurot kas vastava summa deponeerimisena hankija (Riigimetsa Majandamise Keskuse) arvelduskontole EE881010002021370008 SEB pangas (makse selgitus: „Pakkumuse tagatis riigihankes </w:t>
      </w:r>
      <w:r w:rsidR="00511DC6" w:rsidRPr="00511DC6">
        <w:rPr>
          <w:rFonts w:cs="Times New Roman"/>
          <w:b/>
          <w:bCs/>
          <w:szCs w:val="24"/>
        </w:rPr>
        <w:t>Viitenumber: 305647</w:t>
      </w:r>
      <w:r w:rsidRPr="00511DC6">
        <w:rPr>
          <w:b/>
          <w:bCs/>
        </w:rPr>
        <w:t xml:space="preserve"> </w:t>
      </w:r>
      <w:r w:rsidRPr="00511DC6">
        <w:t xml:space="preserve">pakkuja [pakkuja nimi] eest“), panga viitenumber 4000004303, või võlaõigusseaduse §-le 155 vastava krediidi- või finantseerimisasutuse või kindlustusandja </w:t>
      </w:r>
      <w:proofErr w:type="spellStart"/>
      <w:r w:rsidRPr="00511DC6">
        <w:t>tagasivõtmatu</w:t>
      </w:r>
      <w:proofErr w:type="spellEnd"/>
      <w:r w:rsidRPr="00511DC6">
        <w:t xml:space="preserve"> ja tingimusteta garantiina pakkuja poolt </w:t>
      </w:r>
      <w:r w:rsidRPr="00511DC6">
        <w:lastRenderedPageBreak/>
        <w:t xml:space="preserve">hankemenetluse käigus kohustuste täitmata jätmisega tekitatud kahjude täieliku või osalise hüvitamise tagamiseks. Rahasumma deponeerimisena esitatud tagatise korral esitab pakkuja makse toimumist tõendava dokumendi koos pakkumusega. Krediidi- või finantseerimisasutuse või kindlustusandja garantiina esitatud pakkumuse tagatise tõendusdokumendist (garantiikirjast) peab nähtuma, et tagatis antakse Riigimetsa Majandamise Keskusele esitamiseks (võlausaldajaks on Riigimetsa Majandamise Keskus), tagatis on </w:t>
      </w:r>
      <w:proofErr w:type="spellStart"/>
      <w:r w:rsidRPr="00511DC6">
        <w:t>tagasivõtmatu</w:t>
      </w:r>
      <w:proofErr w:type="spellEnd"/>
      <w:r w:rsidRPr="00511DC6">
        <w:t xml:space="preserve"> ja tingimusteta ning et garantii andja on kohustatud tegema väljamakse kuni tagatise summa ulatuses Riigimetsa Majandamise Keskuse esimesel nõudel peale seda, kui tagatise esitanud pakkuja võtab oma hankemenetluses esitatud pakkumuse selle jõusoleku tähtaja jooksul tagasi. </w:t>
      </w:r>
    </w:p>
    <w:p w14:paraId="0438D040" w14:textId="77777777" w:rsidR="00511DC6" w:rsidRPr="00511DC6" w:rsidRDefault="00561E26" w:rsidP="00511DC6">
      <w:pPr>
        <w:pStyle w:val="11"/>
        <w:rPr>
          <w:rFonts w:cs="Times New Roman"/>
          <w:b/>
          <w:bCs/>
          <w:szCs w:val="24"/>
        </w:rPr>
      </w:pPr>
      <w:r w:rsidRPr="00511DC6">
        <w:t>Tagatis peab olema antud kehtivusega vähemalt riigihankes pakkumuste jõusoleku tähtaja lõpuni. Pakkumuse tagatis jääb hankijale või hankijal tekib õigus see realiseerida, kui pakkuja võtab oma pakkumuse selle jõusoleku tähtaja jooksul tagasi.</w:t>
      </w:r>
    </w:p>
    <w:p w14:paraId="116B0E8A" w14:textId="77777777" w:rsidR="00511DC6" w:rsidRPr="00511DC6" w:rsidRDefault="00561E26" w:rsidP="00511DC6">
      <w:pPr>
        <w:pStyle w:val="11"/>
        <w:rPr>
          <w:rFonts w:cs="Times New Roman"/>
          <w:b/>
          <w:bCs/>
          <w:szCs w:val="24"/>
        </w:rPr>
      </w:pPr>
      <w:r w:rsidRPr="00511DC6">
        <w:rPr>
          <w:rFonts w:cs="Times New Roman"/>
          <w:szCs w:val="24"/>
        </w:rPr>
        <w:t xml:space="preserve">Rahasumma deponeerimisena esitatud tagatise korral esitab pakkuja makse toimumist tõendava dokumendi elektroonilise koopia koos pakkumusega. </w:t>
      </w:r>
    </w:p>
    <w:p w14:paraId="6D7C2F06" w14:textId="77777777" w:rsidR="00511DC6" w:rsidRPr="00511DC6" w:rsidRDefault="00561E26" w:rsidP="00511DC6">
      <w:pPr>
        <w:pStyle w:val="11"/>
        <w:rPr>
          <w:rFonts w:cs="Times New Roman"/>
          <w:b/>
          <w:bCs/>
          <w:szCs w:val="24"/>
        </w:rPr>
      </w:pPr>
      <w:r w:rsidRPr="00511DC6">
        <w:rPr>
          <w:rFonts w:cs="Times New Roman"/>
          <w:szCs w:val="24"/>
        </w:rPr>
        <w:t>Krediidi- või finantseerimisasutuse või kindlustusandja garantiina esitatud pakkumuse tagatise tõendusdokument (garantiikiri) peab kas:</w:t>
      </w:r>
      <w:r w:rsidR="00511DC6">
        <w:rPr>
          <w:rFonts w:cs="Times New Roman"/>
          <w:szCs w:val="24"/>
        </w:rPr>
        <w:t xml:space="preserve"> </w:t>
      </w:r>
      <w:r w:rsidRPr="00511DC6">
        <w:rPr>
          <w:rFonts w:cs="Times New Roman"/>
          <w:szCs w:val="24"/>
        </w:rPr>
        <w:t>olema allkirjastatud digitaalselt ja esitatud koos pakkumusega elektrooniliselt e-RHR keskkonna kaudu, või</w:t>
      </w:r>
      <w:r w:rsidR="00511DC6">
        <w:rPr>
          <w:rFonts w:cs="Times New Roman"/>
          <w:szCs w:val="24"/>
        </w:rPr>
        <w:t xml:space="preserve"> </w:t>
      </w:r>
      <w:r w:rsidRPr="00511DC6">
        <w:rPr>
          <w:rFonts w:cs="Times New Roman"/>
          <w:szCs w:val="24"/>
        </w:rPr>
        <w:t>olema allkirjastatud kirjalikult ning esitatud originaaldokumendina hankijale aadressil RMK riigihangete osakond, Rõõmu tee 7, 51013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798AF52A" w14:textId="77777777" w:rsidR="00511DC6" w:rsidRPr="00511DC6" w:rsidRDefault="00561E26" w:rsidP="00511DC6">
      <w:pPr>
        <w:pStyle w:val="11"/>
        <w:rPr>
          <w:rFonts w:cs="Times New Roman"/>
          <w:b/>
          <w:bCs/>
          <w:szCs w:val="24"/>
        </w:rPr>
      </w:pPr>
      <w:r w:rsidRPr="00511DC6">
        <w:rPr>
          <w:rFonts w:cs="Times New Roman"/>
          <w:szCs w:val="24"/>
        </w:rPr>
        <w:t>Tagatis peab olema antud kehtivusega vähemalt riigihankes pakkumuste jõusoleku tähtaja lõpuni. Pakkumuste jõusoleku tähtaja pikendamisel vastavalt seadusele peab pakkuja vastavalt pikendama ka tagatise kehtivust.</w:t>
      </w:r>
    </w:p>
    <w:p w14:paraId="1506EB49" w14:textId="77777777" w:rsidR="00511DC6" w:rsidRPr="00511DC6" w:rsidRDefault="00561E26" w:rsidP="00511DC6">
      <w:pPr>
        <w:pStyle w:val="11"/>
        <w:rPr>
          <w:rFonts w:cs="Times New Roman"/>
          <w:b/>
          <w:bCs/>
          <w:szCs w:val="24"/>
        </w:rPr>
      </w:pPr>
      <w:r w:rsidRPr="00511DC6">
        <w:rPr>
          <w:rFonts w:cs="Times New Roman"/>
          <w:szCs w:val="24"/>
        </w:rPr>
        <w:t>Pakkumuse tagatis jääb hankijale või hankijal tekib õigus see realiseerida, kui pakkuja võtab oma pakkumuse selle jõusoleku tähtaja jooksul tagasi või ei asu hankija poolt määratud tähtaja jooksul nõustumuse andmisega sõlmitud lepingut pakkujast tulenevatel põhjustel täitma.</w:t>
      </w:r>
    </w:p>
    <w:p w14:paraId="7E1F1553" w14:textId="69E02EAA" w:rsidR="00561E26" w:rsidRPr="00511DC6" w:rsidRDefault="00561E26" w:rsidP="00511DC6">
      <w:pPr>
        <w:pStyle w:val="11"/>
        <w:rPr>
          <w:rFonts w:cs="Times New Roman"/>
          <w:b/>
          <w:bCs/>
          <w:szCs w:val="24"/>
        </w:rPr>
      </w:pPr>
      <w:r w:rsidRPr="00511DC6">
        <w:rPr>
          <w:rFonts w:cs="Times New Roman"/>
          <w:szCs w:val="24"/>
        </w:rPr>
        <w:t xml:space="preserve">Hankelepingu (raamlepingu) täitmise ajal peab töövõtjal olema tellijale antud hankelepingu täitmise aegne </w:t>
      </w:r>
      <w:r w:rsidRPr="007063AB">
        <w:rPr>
          <w:rFonts w:cs="Times New Roman"/>
          <w:szCs w:val="24"/>
        </w:rPr>
        <w:t xml:space="preserve">tagatis </w:t>
      </w:r>
      <w:r w:rsidR="00511DC6" w:rsidRPr="007063AB">
        <w:rPr>
          <w:rFonts w:cs="Times New Roman"/>
          <w:szCs w:val="24"/>
        </w:rPr>
        <w:t>(vt. lepingu p. 9.3).</w:t>
      </w:r>
    </w:p>
    <w:p w14:paraId="0981FD94" w14:textId="77777777" w:rsidR="00561E26" w:rsidRPr="00561E26" w:rsidRDefault="00561E26" w:rsidP="00561E26">
      <w:pPr>
        <w:spacing w:after="0" w:line="240" w:lineRule="auto"/>
        <w:ind w:left="432"/>
        <w:jc w:val="both"/>
        <w:rPr>
          <w:rFonts w:ascii="MaxPro_S-Light" w:eastAsia="Times New Roman" w:hAnsi="MaxPro_S-Light" w:cs="MaxPro_S-Light"/>
          <w:kern w:val="0"/>
          <w:sz w:val="20"/>
          <w:szCs w:val="20"/>
          <w14:ligatures w14:val="none"/>
        </w:rPr>
      </w:pPr>
    </w:p>
    <w:p w14:paraId="0AA1E9B3" w14:textId="77777777" w:rsidR="00511DC6" w:rsidRDefault="00561E26" w:rsidP="00511DC6">
      <w:pPr>
        <w:numPr>
          <w:ilvl w:val="0"/>
          <w:numId w:val="1"/>
        </w:numPr>
        <w:spacing w:after="0" w:line="240" w:lineRule="auto"/>
        <w:ind w:left="426" w:hanging="426"/>
        <w:jc w:val="both"/>
        <w:outlineLvl w:val="0"/>
        <w:rPr>
          <w:rFonts w:ascii="Times New Roman" w:eastAsia="Times New Roman" w:hAnsi="Times New Roman" w:cs="Times New Roman"/>
          <w:b/>
          <w:bCs/>
          <w:kern w:val="32"/>
          <w:sz w:val="24"/>
          <w:szCs w:val="24"/>
          <w14:ligatures w14:val="none"/>
        </w:rPr>
      </w:pPr>
      <w:r w:rsidRPr="00561E26">
        <w:rPr>
          <w:rFonts w:ascii="Times New Roman" w:eastAsia="Times New Roman" w:hAnsi="Times New Roman" w:cs="Times New Roman"/>
          <w:b/>
          <w:bCs/>
          <w:kern w:val="32"/>
          <w:sz w:val="24"/>
          <w:szCs w:val="24"/>
          <w14:ligatures w14:val="none"/>
        </w:rPr>
        <w:t>PAKKUMUS</w:t>
      </w:r>
    </w:p>
    <w:p w14:paraId="45A9B32B" w14:textId="15F30FDF" w:rsidR="00511DC6" w:rsidRDefault="00511DC6" w:rsidP="00511DC6">
      <w:pPr>
        <w:pStyle w:val="11"/>
      </w:pPr>
      <w:r w:rsidRPr="00511DC6">
        <w:t xml:space="preserve">Pakkuja esitab e-RHR süsteemis täidetava maksumuse vormi, kuhu märgib ühe hektari (ha) masinistutuse hinnakoefitsiendi võrreldes hankijapoolse 1.000 hinnaraamistikuga. </w:t>
      </w:r>
      <w:r w:rsidR="00387260" w:rsidRPr="00387260">
        <w:t>Hinnakoefitsient märkida täpsusega kolm (3) kohta peale koma. Väiksema täpsusega esitatud hinnakoefitsiendi puhul loetakse arvu lõpust puuduolevad kümnendkohad nullideks. Suurema täpsusega esitatud hinnakoefitsiendi puhul hankija ümardamist ei teosta, vaid tunnistab pakkumuse hankedokumentidele mittevastavaks ja lükkab tagasi</w:t>
      </w:r>
    </w:p>
    <w:p w14:paraId="2CC51423" w14:textId="77777777" w:rsidR="006C0B39" w:rsidRPr="006C0B39" w:rsidRDefault="00561E26" w:rsidP="006C0B39">
      <w:pPr>
        <w:pStyle w:val="11"/>
      </w:pPr>
      <w:r w:rsidRPr="00511DC6">
        <w:rPr>
          <w:rFonts w:cs="Times New Roman"/>
          <w:color w:val="000000" w:themeColor="text1"/>
          <w:szCs w:val="24"/>
        </w:rPr>
        <w:t>Pakkuja võib esitada ühe või mitu pakkumust</w:t>
      </w:r>
      <w:r w:rsidR="00511DC6">
        <w:rPr>
          <w:rFonts w:cs="Times New Roman"/>
          <w:color w:val="000000" w:themeColor="text1"/>
          <w:szCs w:val="24"/>
        </w:rPr>
        <w:t>, pakkumuse võib esitada ühe või mõlema hanke osa kohta</w:t>
      </w:r>
      <w:r w:rsidR="006C0B39">
        <w:rPr>
          <w:rFonts w:cs="Times New Roman"/>
          <w:color w:val="000000" w:themeColor="text1"/>
          <w:szCs w:val="24"/>
        </w:rPr>
        <w:t>.</w:t>
      </w:r>
    </w:p>
    <w:p w14:paraId="06D2529B" w14:textId="77777777" w:rsidR="006C0B39" w:rsidRPr="006C0B39" w:rsidRDefault="00561E26" w:rsidP="006C0B39">
      <w:pPr>
        <w:pStyle w:val="11"/>
      </w:pPr>
      <w:r w:rsidRPr="006C0B39">
        <w:rPr>
          <w:rFonts w:cs="Times New Roman"/>
          <w:szCs w:val="24"/>
        </w:rPr>
        <w:t>Pakkumuse maksumus peab olema lõplik ja sisaldama kõiki kulusid vastavalt RHAD-</w:t>
      </w:r>
      <w:proofErr w:type="spellStart"/>
      <w:r w:rsidRPr="006C0B39">
        <w:rPr>
          <w:rFonts w:cs="Times New Roman"/>
          <w:szCs w:val="24"/>
        </w:rPr>
        <w:t>le</w:t>
      </w:r>
      <w:proofErr w:type="spellEnd"/>
      <w:r w:rsidRPr="006C0B39">
        <w:rPr>
          <w:rFonts w:cs="Times New Roman"/>
          <w:szCs w:val="24"/>
        </w:rPr>
        <w:t xml:space="preserve"> ning seal nimetamata kulusid, mis on vajalikud tööde nõuetekohaseks teostamiseks. Null või negatiivse väärtusega maksumusi ei ole lubatud kasutada ja sellised pakkumused on hankijal õigus lugeda mittevastavaks ning tagasi lükata.</w:t>
      </w:r>
    </w:p>
    <w:p w14:paraId="6825CF4A" w14:textId="77777777" w:rsidR="006C0B39" w:rsidRPr="006C0B39" w:rsidRDefault="00561E26" w:rsidP="006C0B39">
      <w:pPr>
        <w:pStyle w:val="11"/>
      </w:pPr>
      <w:r w:rsidRPr="006C0B39">
        <w:rPr>
          <w:rFonts w:cs="Times New Roman"/>
          <w:szCs w:val="24"/>
        </w:rPr>
        <w:t>Hankija ei hüvita lepingu täitmisel pakkujale mingeid täiendavaid kulusid ega tee täiendavaid makseid.</w:t>
      </w:r>
    </w:p>
    <w:p w14:paraId="0716327F" w14:textId="77777777" w:rsidR="006C0B39" w:rsidRPr="006C0B39" w:rsidRDefault="00561E26" w:rsidP="006C0B39">
      <w:pPr>
        <w:pStyle w:val="11"/>
      </w:pPr>
      <w:r w:rsidRPr="006C0B39">
        <w:rPr>
          <w:rFonts w:cs="Times New Roman"/>
          <w:szCs w:val="24"/>
        </w:rPr>
        <w:t>Huvitatud isik või pakkuja kannab hankemenetluses osalemisega seotud kogukulud ja -riski, kaasa arvatud vääramatu jõu (</w:t>
      </w:r>
      <w:proofErr w:type="spellStart"/>
      <w:r w:rsidRPr="006C0B39">
        <w:rPr>
          <w:rFonts w:cs="Times New Roman"/>
          <w:i/>
          <w:iCs/>
          <w:szCs w:val="24"/>
        </w:rPr>
        <w:t>force</w:t>
      </w:r>
      <w:proofErr w:type="spellEnd"/>
      <w:r w:rsidRPr="006C0B39">
        <w:rPr>
          <w:rFonts w:cs="Times New Roman"/>
          <w:i/>
          <w:iCs/>
          <w:szCs w:val="24"/>
        </w:rPr>
        <w:t xml:space="preserve"> </w:t>
      </w:r>
      <w:proofErr w:type="spellStart"/>
      <w:r w:rsidRPr="006C0B39">
        <w:rPr>
          <w:rFonts w:cs="Times New Roman"/>
          <w:i/>
          <w:iCs/>
          <w:szCs w:val="24"/>
        </w:rPr>
        <w:t>majeure</w:t>
      </w:r>
      <w:proofErr w:type="spellEnd"/>
      <w:r w:rsidRPr="006C0B39">
        <w:rPr>
          <w:rFonts w:cs="Times New Roman"/>
          <w:szCs w:val="24"/>
        </w:rPr>
        <w:t>) toime võimalused.</w:t>
      </w:r>
    </w:p>
    <w:p w14:paraId="18611B7A" w14:textId="0344F275" w:rsidR="00561E26" w:rsidRPr="006C0B39" w:rsidRDefault="00561E26" w:rsidP="006C0B39">
      <w:pPr>
        <w:pStyle w:val="11"/>
      </w:pPr>
      <w:r w:rsidRPr="006C0B39">
        <w:rPr>
          <w:rFonts w:cs="Times New Roman"/>
          <w:szCs w:val="24"/>
          <w:shd w:val="clear" w:color="auto" w:fill="FFFFFF"/>
        </w:rPr>
        <w:t xml:space="preserve">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w:t>
      </w:r>
      <w:r w:rsidRPr="006C0B39">
        <w:rPr>
          <w:rFonts w:cs="Times New Roman"/>
          <w:szCs w:val="24"/>
          <w:shd w:val="clear" w:color="auto" w:fill="FFFFFF"/>
        </w:rPr>
        <w:lastRenderedPageBreak/>
        <w:t>välisriigis, siis peab pakkumuse esitaja esitama hankija nõudel tõendi esindusõiguse olemasolu kohta.</w:t>
      </w:r>
    </w:p>
    <w:p w14:paraId="6067E8B1" w14:textId="77777777" w:rsidR="00561E26" w:rsidRPr="00561E26" w:rsidRDefault="00561E26" w:rsidP="00561E26">
      <w:pPr>
        <w:spacing w:after="0" w:line="240" w:lineRule="auto"/>
        <w:ind w:left="432"/>
        <w:jc w:val="both"/>
        <w:rPr>
          <w:rFonts w:ascii="Times New Roman" w:eastAsia="Times New Roman" w:hAnsi="Times New Roman" w:cs="Times New Roman"/>
          <w:kern w:val="0"/>
          <w:sz w:val="24"/>
          <w:szCs w:val="24"/>
          <w:shd w:val="clear" w:color="auto" w:fill="FFFFFF"/>
          <w14:ligatures w14:val="none"/>
        </w:rPr>
      </w:pPr>
    </w:p>
    <w:p w14:paraId="0D56B22F" w14:textId="77777777" w:rsidR="00561E26" w:rsidRPr="00561E26" w:rsidRDefault="00561E26" w:rsidP="00561E26">
      <w:pPr>
        <w:numPr>
          <w:ilvl w:val="0"/>
          <w:numId w:val="1"/>
        </w:numPr>
        <w:spacing w:after="0" w:line="240" w:lineRule="auto"/>
        <w:jc w:val="both"/>
        <w:rPr>
          <w:rFonts w:ascii="Times New Roman" w:eastAsia="Times New Roman" w:hAnsi="Times New Roman" w:cs="Times New Roman"/>
          <w:b/>
          <w:bCs/>
          <w:kern w:val="0"/>
          <w:sz w:val="24"/>
          <w:szCs w:val="24"/>
          <w14:ligatures w14:val="none"/>
        </w:rPr>
      </w:pPr>
      <w:bookmarkStart w:id="2" w:name="_Toc66500800"/>
      <w:bookmarkEnd w:id="1"/>
      <w:r w:rsidRPr="00561E26">
        <w:rPr>
          <w:rFonts w:ascii="Times New Roman" w:eastAsia="Times New Roman" w:hAnsi="Times New Roman" w:cs="Times New Roman"/>
          <w:b/>
          <w:bCs/>
          <w:kern w:val="0"/>
          <w:sz w:val="24"/>
          <w:szCs w:val="24"/>
          <w14:ligatures w14:val="none"/>
        </w:rPr>
        <w:t>PAKKUMUSTE HINDAMINE</w:t>
      </w:r>
    </w:p>
    <w:p w14:paraId="6E05F111" w14:textId="77777777" w:rsidR="006C0B39" w:rsidRDefault="00561E26" w:rsidP="006C0B39">
      <w:pPr>
        <w:pStyle w:val="11"/>
      </w:pPr>
      <w:r w:rsidRPr="00561E26">
        <w:t>Vastavaks tunnistatud pakkumusi hinnatakse hankeosade kaupa majandusliku soodsuse alusel.</w:t>
      </w:r>
    </w:p>
    <w:p w14:paraId="31B72580" w14:textId="7D1E1A92" w:rsidR="006C0B39" w:rsidRDefault="00561E26" w:rsidP="006C0B39">
      <w:pPr>
        <w:pStyle w:val="11"/>
      </w:pPr>
      <w:r w:rsidRPr="006C0B39">
        <w:rPr>
          <w:rFonts w:cs="Times New Roman"/>
          <w:szCs w:val="24"/>
        </w:rPr>
        <w:t xml:space="preserve">Hankija tunnistab hankeosade kaupa edukaks pakkumuste hindamise kriteeriumite kohaselt hanke osas 1 (Edel) </w:t>
      </w:r>
      <w:r w:rsidR="006C0B39">
        <w:rPr>
          <w:rFonts w:cs="Times New Roman"/>
          <w:b/>
          <w:bCs/>
          <w:szCs w:val="24"/>
        </w:rPr>
        <w:t xml:space="preserve"> </w:t>
      </w:r>
      <w:r w:rsidR="00E139BC">
        <w:rPr>
          <w:rFonts w:cs="Times New Roman"/>
          <w:b/>
          <w:bCs/>
          <w:szCs w:val="24"/>
        </w:rPr>
        <w:t xml:space="preserve">kuni </w:t>
      </w:r>
      <w:r w:rsidR="00E51D92">
        <w:rPr>
          <w:rFonts w:cs="Times New Roman"/>
          <w:b/>
          <w:bCs/>
          <w:szCs w:val="24"/>
        </w:rPr>
        <w:t>kaks</w:t>
      </w:r>
      <w:r w:rsidR="006C0B39">
        <w:rPr>
          <w:rFonts w:cs="Times New Roman"/>
          <w:b/>
          <w:bCs/>
          <w:szCs w:val="24"/>
        </w:rPr>
        <w:t xml:space="preserve"> ja </w:t>
      </w:r>
      <w:r w:rsidRPr="006C0B39">
        <w:rPr>
          <w:rFonts w:cs="Times New Roman"/>
          <w:szCs w:val="24"/>
        </w:rPr>
        <w:t>hanke osas 2 (K</w:t>
      </w:r>
      <w:r w:rsidR="006C0B39">
        <w:rPr>
          <w:rFonts w:cs="Times New Roman"/>
          <w:szCs w:val="24"/>
        </w:rPr>
        <w:t>irde)</w:t>
      </w:r>
      <w:r w:rsidRPr="006C0B39">
        <w:rPr>
          <w:rFonts w:cs="Times New Roman"/>
          <w:szCs w:val="24"/>
        </w:rPr>
        <w:t xml:space="preserve"> </w:t>
      </w:r>
      <w:r w:rsidRPr="006C0B39">
        <w:rPr>
          <w:rFonts w:cs="Times New Roman"/>
          <w:b/>
          <w:bCs/>
          <w:szCs w:val="24"/>
        </w:rPr>
        <w:t xml:space="preserve">ühe </w:t>
      </w:r>
      <w:r w:rsidRPr="006C0B39">
        <w:rPr>
          <w:rFonts w:cs="Times New Roman"/>
          <w:szCs w:val="24"/>
        </w:rPr>
        <w:t>majanduslikult soodsaima pakkumus</w:t>
      </w:r>
      <w:r w:rsidR="006C0B39">
        <w:rPr>
          <w:rFonts w:cs="Times New Roman"/>
          <w:szCs w:val="24"/>
        </w:rPr>
        <w:t>e</w:t>
      </w:r>
      <w:r w:rsidRPr="006C0B39">
        <w:rPr>
          <w:rFonts w:cs="Times New Roman"/>
          <w:szCs w:val="24"/>
        </w:rPr>
        <w:t>.</w:t>
      </w:r>
      <w:r w:rsidRPr="006C0B39">
        <w:rPr>
          <w:rFonts w:ascii="MaxPro_S-Light" w:hAnsi="MaxPro_S-Light"/>
          <w:sz w:val="20"/>
        </w:rPr>
        <w:t xml:space="preserve"> </w:t>
      </w:r>
    </w:p>
    <w:p w14:paraId="2EFD595C" w14:textId="4094E49B" w:rsidR="006C0B39" w:rsidRDefault="00561E26" w:rsidP="006C0B39">
      <w:pPr>
        <w:pStyle w:val="11"/>
      </w:pPr>
      <w:r w:rsidRPr="006C0B39">
        <w:rPr>
          <w:rFonts w:cs="Times New Roman"/>
          <w:szCs w:val="24"/>
        </w:rPr>
        <w:t>Hankija arvestab majanduslikult soodsaima pakkumuse väljaselgitamisel ainult pakkumuse maksumust ja tunnistab edukaks igas hankeosas väikseima hinnakoefitsiendiga (suurima punktisummaga) pakkumuse</w:t>
      </w:r>
      <w:r w:rsidR="003B56C0">
        <w:rPr>
          <w:rFonts w:cs="Times New Roman"/>
          <w:szCs w:val="24"/>
        </w:rPr>
        <w:t xml:space="preserve">, </w:t>
      </w:r>
      <w:r w:rsidR="003B56C0" w:rsidRPr="003B56C0">
        <w:rPr>
          <w:rFonts w:cs="Times New Roman"/>
          <w:szCs w:val="24"/>
        </w:rPr>
        <w:t>kuni hankija poolt punktis 5.2 määratava mahu täitumiseni vastavas hankeosas.</w:t>
      </w:r>
    </w:p>
    <w:p w14:paraId="1C704A28" w14:textId="45C1B81E" w:rsidR="006E0D40" w:rsidRPr="006E0D40" w:rsidRDefault="006E0D40" w:rsidP="006E0D40">
      <w:pPr>
        <w:pStyle w:val="11"/>
        <w:rPr>
          <w:rFonts w:cs="Times New Roman"/>
          <w:szCs w:val="24"/>
        </w:rPr>
      </w:pPr>
      <w:bookmarkStart w:id="3" w:name="_Toc350958166"/>
      <w:bookmarkStart w:id="4" w:name="_Toc387321710"/>
      <w:bookmarkStart w:id="5" w:name="_Toc417991990"/>
      <w:bookmarkEnd w:id="2"/>
      <w:r w:rsidRPr="006E0D40">
        <w:rPr>
          <w:rFonts w:cs="Times New Roman"/>
          <w:szCs w:val="24"/>
        </w:rPr>
        <w:t>Vastavas hankeosas kahe või enama võrdse hinnakoefitsiendiga pakkumuse korral:</w:t>
      </w:r>
    </w:p>
    <w:p w14:paraId="1AD9B175" w14:textId="77777777" w:rsidR="006E0D40" w:rsidRPr="006E0D40" w:rsidRDefault="006E0D40" w:rsidP="00BF743B">
      <w:pPr>
        <w:pStyle w:val="11"/>
        <w:numPr>
          <w:ilvl w:val="0"/>
          <w:numId w:val="0"/>
        </w:numPr>
        <w:ind w:left="432"/>
        <w:rPr>
          <w:rFonts w:cs="Times New Roman"/>
          <w:szCs w:val="24"/>
        </w:rPr>
      </w:pPr>
      <w:r w:rsidRPr="006E0D40">
        <w:rPr>
          <w:rFonts w:cs="Times New Roman"/>
          <w:szCs w:val="24"/>
        </w:rPr>
        <w:t>5.4.1.</w:t>
      </w:r>
      <w:r w:rsidRPr="006E0D40">
        <w:rPr>
          <w:rFonts w:cs="Times New Roman"/>
          <w:szCs w:val="24"/>
        </w:rPr>
        <w:tab/>
        <w:t>tunnistatakse need pakkumused samaaegselt edukaks, kui nendes pakkumustes pakutud raamlepingute koguarv ei ületa hankija poolt määratavat ja edukaks tunnistatavate pakkumustega täitmata raamlepingute arvu, või;</w:t>
      </w:r>
    </w:p>
    <w:p w14:paraId="71802CE1" w14:textId="77777777" w:rsidR="003C5DC5" w:rsidRDefault="006E0D40" w:rsidP="00BF743B">
      <w:pPr>
        <w:pStyle w:val="11"/>
        <w:numPr>
          <w:ilvl w:val="0"/>
          <w:numId w:val="0"/>
        </w:numPr>
        <w:ind w:left="432"/>
        <w:rPr>
          <w:rFonts w:cs="Times New Roman"/>
          <w:szCs w:val="24"/>
        </w:rPr>
      </w:pPr>
      <w:r w:rsidRPr="006E0D40">
        <w:rPr>
          <w:rFonts w:cs="Times New Roman"/>
          <w:szCs w:val="24"/>
        </w:rPr>
        <w:t>5.4.2.</w:t>
      </w:r>
      <w:r w:rsidRPr="006E0D40">
        <w:rPr>
          <w:rFonts w:cs="Times New Roman"/>
          <w:szCs w:val="24"/>
        </w:rPr>
        <w:tab/>
        <w:t>Kui sama hinnakoefitsient on pakutud kahes või enamas pakkumuses ning nende samaaegselt edukaks tunnistamisel ületaks nendes pakkumustes pakutud raamlepingute koguarv hankija poolt määratava ja edukaks tunnistatavate pakkumustega täitmata raamlepingute arvu, selgitatakse edukas pakkumus nende pakkujate vahel liisuheitmise teel. Liisuheitmise koht ja kord teatatakse eelnevalt pakkujatele ning nende (volitatud) esindajatel on õigus viibida liisuheitmise juures.</w:t>
      </w:r>
    </w:p>
    <w:p w14:paraId="08465EDA" w14:textId="3BCD22C5" w:rsidR="00A4362F" w:rsidRPr="00A4362F" w:rsidRDefault="00561E26" w:rsidP="003C5DC5">
      <w:pPr>
        <w:pStyle w:val="11"/>
        <w:rPr>
          <w:rFonts w:cs="Times New Roman"/>
          <w:szCs w:val="24"/>
        </w:rPr>
      </w:pPr>
      <w:r w:rsidRPr="003C5DC5">
        <w:rPr>
          <w:rFonts w:cs="Times New Roman"/>
          <w:szCs w:val="24"/>
        </w:rPr>
        <w:t xml:space="preserve">Hankija ei ole kohustatud tunnistama pakkumusi edukaks ega sõlmima lepinguid  hankemenetluses pakutavast teenuse hinnast sõltumata, s.o hankija jaoks liiga kõrge hinnaga teenust ei ole hankija kohustatud tellima. Hankija hinnangul on selle hinnaraamistiku koefitsiendi 1,000 tasemel teenuste hind realistlik (teenuse osutamist võimaldav), konkurentsivõimeline ja õiglane. </w:t>
      </w:r>
      <w:r w:rsidR="00A4362F" w:rsidRPr="00A4362F">
        <w:rPr>
          <w:rFonts w:cs="Times New Roman"/>
          <w:szCs w:val="24"/>
        </w:rPr>
        <w:t>Hankija jaoks liiga kõrge hinnaga teenus on teenus,</w:t>
      </w:r>
      <w:r w:rsidR="00A4362F" w:rsidRPr="003C5DC5">
        <w:rPr>
          <w:rFonts w:cs="Times New Roman"/>
          <w:szCs w:val="24"/>
        </w:rPr>
        <w:t xml:space="preserve"> </w:t>
      </w:r>
      <w:r w:rsidR="00A4362F" w:rsidRPr="00A4362F">
        <w:rPr>
          <w:rFonts w:cs="Times New Roman"/>
          <w:szCs w:val="24"/>
        </w:rPr>
        <w:t>hinnakoefitsiendiga üle 1,500</w:t>
      </w:r>
      <w:r w:rsidR="00A4362F">
        <w:rPr>
          <w:rFonts w:cs="Times New Roman"/>
          <w:szCs w:val="24"/>
        </w:rPr>
        <w:t xml:space="preserve">, ehk </w:t>
      </w:r>
      <w:r w:rsidR="00A4362F" w:rsidRPr="00A4362F">
        <w:rPr>
          <w:rFonts w:cs="Times New Roman"/>
          <w:szCs w:val="24"/>
        </w:rPr>
        <w:t xml:space="preserve"> mille ühe hektari tööde maksumus ületab 1144,50 eurot ilma käibemaksuta </w:t>
      </w:r>
    </w:p>
    <w:p w14:paraId="008D2BFA" w14:textId="0EB191C9" w:rsidR="00561E26" w:rsidRPr="00561E26" w:rsidRDefault="00561E26" w:rsidP="00A4362F">
      <w:pPr>
        <w:pStyle w:val="11"/>
        <w:numPr>
          <w:ilvl w:val="0"/>
          <w:numId w:val="0"/>
        </w:numPr>
        <w:ind w:left="432"/>
        <w:rPr>
          <w:rFonts w:cs="Times New Roman"/>
          <w:szCs w:val="24"/>
        </w:rPr>
      </w:pPr>
    </w:p>
    <w:p w14:paraId="42DCD5F6" w14:textId="77777777" w:rsidR="00561E26" w:rsidRPr="00561E26" w:rsidRDefault="00561E26" w:rsidP="00561E26">
      <w:pPr>
        <w:spacing w:after="0" w:line="240" w:lineRule="auto"/>
        <w:ind w:left="432"/>
        <w:jc w:val="both"/>
        <w:rPr>
          <w:rFonts w:ascii="Times New Roman" w:eastAsia="Times New Roman" w:hAnsi="Times New Roman" w:cs="Times New Roman"/>
          <w:kern w:val="0"/>
          <w:sz w:val="24"/>
          <w:szCs w:val="24"/>
          <w14:ligatures w14:val="none"/>
        </w:rPr>
      </w:pPr>
    </w:p>
    <w:p w14:paraId="3EE43975" w14:textId="77777777" w:rsidR="00A4362F" w:rsidRDefault="00561E26" w:rsidP="00A4362F">
      <w:pPr>
        <w:numPr>
          <w:ilvl w:val="0"/>
          <w:numId w:val="1"/>
        </w:numPr>
        <w:spacing w:after="0" w:line="240" w:lineRule="auto"/>
        <w:jc w:val="both"/>
        <w:rPr>
          <w:rFonts w:ascii="Times New Roman" w:eastAsia="Times New Roman" w:hAnsi="Times New Roman" w:cs="Times New Roman"/>
          <w:b/>
          <w:bCs/>
          <w:kern w:val="0"/>
          <w:sz w:val="24"/>
          <w:szCs w:val="24"/>
          <w14:ligatures w14:val="none"/>
        </w:rPr>
      </w:pPr>
      <w:bookmarkStart w:id="6" w:name="_Toc346698781"/>
      <w:bookmarkStart w:id="7" w:name="_Toc351709515"/>
      <w:bookmarkStart w:id="8" w:name="_Toc387321725"/>
      <w:bookmarkStart w:id="9" w:name="_Toc417992005"/>
      <w:bookmarkEnd w:id="3"/>
      <w:bookmarkEnd w:id="4"/>
      <w:bookmarkEnd w:id="5"/>
      <w:r w:rsidRPr="00561E26">
        <w:rPr>
          <w:rFonts w:ascii="Times New Roman" w:eastAsia="Times New Roman" w:hAnsi="Times New Roman" w:cs="Times New Roman"/>
          <w:b/>
          <w:bCs/>
          <w:kern w:val="32"/>
          <w:sz w:val="24"/>
          <w:szCs w:val="24"/>
          <w14:ligatures w14:val="none"/>
        </w:rPr>
        <w:t>KÕIKIDE PAKKUMUSTE TAGASILÜKKAMISE ALUSED JA HANKEMENETLUSE KEHTETUKS TUNNISTAMINE</w:t>
      </w:r>
      <w:bookmarkEnd w:id="6"/>
      <w:bookmarkEnd w:id="7"/>
      <w:bookmarkEnd w:id="8"/>
      <w:bookmarkEnd w:id="9"/>
    </w:p>
    <w:p w14:paraId="763A994B" w14:textId="4117DBBD" w:rsidR="00A4362F" w:rsidRPr="00A4362F" w:rsidRDefault="00561E26" w:rsidP="00A4362F">
      <w:pPr>
        <w:pStyle w:val="11"/>
        <w:rPr>
          <w:b/>
          <w:bCs/>
        </w:rPr>
      </w:pPr>
      <w:r w:rsidRPr="00561E26">
        <w:t>Hankija võib lisaks RHS §-s 116 sätestatud juhtudele teha põhjendatud kirjaliku otsuse kõigi pakkumuste tagasilükkamise kohta sh hanke osade kaupa kui ei ole tagatud piisav konkurents (laekub kaks või vähem pakkumust).</w:t>
      </w:r>
    </w:p>
    <w:p w14:paraId="4A7D4891" w14:textId="7711857A" w:rsidR="00561E26" w:rsidRPr="00A4362F" w:rsidRDefault="00561E26" w:rsidP="00A4362F">
      <w:pPr>
        <w:pStyle w:val="11"/>
        <w:rPr>
          <w:b/>
          <w:bCs/>
        </w:rPr>
      </w:pPr>
      <w:r w:rsidRPr="00A4362F">
        <w:rPr>
          <w:rFonts w:cs="Times New Roman"/>
          <w:szCs w:val="24"/>
        </w:rPr>
        <w:t>Hankijal on õigus hankemenetlus põhjendatud kirjaliku otsusega kehtetuks tunnistada.</w:t>
      </w:r>
      <w:r w:rsidRPr="00A4362F">
        <w:rPr>
          <w:rFonts w:eastAsiaTheme="minorEastAsia" w:cs="Times New Roman"/>
          <w:color w:val="000000" w:themeColor="text1"/>
          <w:szCs w:val="24"/>
        </w:rPr>
        <w:t xml:space="preserve"> </w:t>
      </w:r>
      <w:r w:rsidRPr="00A4362F">
        <w:rPr>
          <w:rFonts w:cs="Times New Roman"/>
          <w:szCs w:val="24"/>
        </w:rPr>
        <w:t>Põhjendatud vajaduseks võib olla eelkõige, kuid mitte ainult:</w:t>
      </w:r>
    </w:p>
    <w:p w14:paraId="28DB9E21" w14:textId="77777777" w:rsidR="00A4362F" w:rsidRPr="00A4362F" w:rsidRDefault="00561E26" w:rsidP="00A4362F">
      <w:pPr>
        <w:pStyle w:val="111"/>
        <w:rPr>
          <w:rFonts w:ascii="Times New Roman" w:hAnsi="Times New Roman" w:cs="Times New Roman"/>
          <w:sz w:val="24"/>
          <w:szCs w:val="24"/>
        </w:rPr>
      </w:pPr>
      <w:r w:rsidRPr="00A4362F">
        <w:rPr>
          <w:rFonts w:ascii="Times New Roman" w:hAnsi="Times New Roman" w:cs="Times New Roman"/>
          <w:sz w:val="24"/>
          <w:szCs w:val="24"/>
        </w:rPr>
        <w:t>kui tekib vajadus raamlepingu eset olulisel määral muuta;</w:t>
      </w:r>
    </w:p>
    <w:p w14:paraId="29BA5DC0" w14:textId="77777777" w:rsidR="00A4362F" w:rsidRPr="00A4362F" w:rsidRDefault="00561E26" w:rsidP="00A4362F">
      <w:pPr>
        <w:pStyle w:val="111"/>
        <w:rPr>
          <w:rFonts w:ascii="Times New Roman" w:hAnsi="Times New Roman" w:cs="Times New Roman"/>
          <w:sz w:val="24"/>
          <w:szCs w:val="24"/>
        </w:rPr>
      </w:pPr>
      <w:r w:rsidRPr="00A4362F">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75653A0" w14:textId="77777777" w:rsidR="00A4362F" w:rsidRPr="00A4362F" w:rsidRDefault="00561E26" w:rsidP="00A4362F">
      <w:pPr>
        <w:pStyle w:val="111"/>
        <w:rPr>
          <w:rFonts w:ascii="Times New Roman" w:hAnsi="Times New Roman" w:cs="Times New Roman"/>
          <w:sz w:val="24"/>
          <w:szCs w:val="24"/>
        </w:rPr>
      </w:pPr>
      <w:r w:rsidRPr="00A4362F">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F74BD14" w14:textId="77777777" w:rsidR="00A4362F" w:rsidRDefault="00561E26" w:rsidP="00A4362F">
      <w:pPr>
        <w:pStyle w:val="111"/>
        <w:rPr>
          <w:rFonts w:ascii="Times New Roman" w:hAnsi="Times New Roman" w:cs="Times New Roman"/>
          <w:sz w:val="24"/>
          <w:szCs w:val="24"/>
        </w:rPr>
      </w:pPr>
      <w:r w:rsidRPr="00A4362F">
        <w:rPr>
          <w:rFonts w:ascii="Times New Roman" w:hAnsi="Times New Roman" w:cs="Times New Roman"/>
          <w:sz w:val="24"/>
          <w:szCs w:val="24"/>
        </w:rPr>
        <w:t>kui hankemenetluses on ilmnenud ebakõlad, mida ei ole võimalik kõrvaldada ega menetlust seetõttu õiguspäraselt lõpule viia.</w:t>
      </w:r>
    </w:p>
    <w:p w14:paraId="18E408D7" w14:textId="0BB6D0CB" w:rsidR="00561E26" w:rsidRPr="00A4362F" w:rsidRDefault="00561E26" w:rsidP="00A4362F">
      <w:pPr>
        <w:pStyle w:val="111"/>
        <w:rPr>
          <w:rFonts w:ascii="Times New Roman" w:hAnsi="Times New Roman" w:cs="Times New Roman"/>
          <w:sz w:val="24"/>
          <w:szCs w:val="24"/>
        </w:rPr>
      </w:pPr>
      <w:r w:rsidRPr="00A4362F">
        <w:rPr>
          <w:rFonts w:ascii="Times New Roman" w:hAnsi="Times New Roman" w:cs="Times New Roman"/>
          <w:sz w:val="24"/>
          <w:szCs w:val="24"/>
        </w:rPr>
        <w:t>Hankija võib teha otsuse kõigi pakkumuste tagasilükkamise või hankemenetluse kehtetuks tunnistamise kohta iga osa suhtes eraldi.</w:t>
      </w:r>
    </w:p>
    <w:p w14:paraId="7F33D41A" w14:textId="77777777" w:rsidR="00561E26" w:rsidRPr="00561E26" w:rsidRDefault="00561E26" w:rsidP="00561E26">
      <w:pPr>
        <w:tabs>
          <w:tab w:val="left" w:pos="709"/>
        </w:tabs>
        <w:spacing w:after="0" w:line="240" w:lineRule="auto"/>
        <w:ind w:left="1055"/>
        <w:jc w:val="both"/>
        <w:rPr>
          <w:rFonts w:ascii="Times New Roman" w:eastAsia="Times New Roman" w:hAnsi="Times New Roman" w:cs="Times New Roman"/>
          <w:kern w:val="0"/>
          <w:sz w:val="24"/>
          <w:szCs w:val="24"/>
          <w14:ligatures w14:val="none"/>
        </w:rPr>
      </w:pPr>
    </w:p>
    <w:p w14:paraId="025CEBE6" w14:textId="77777777" w:rsidR="00561E26" w:rsidRPr="00561E26" w:rsidRDefault="00561E26" w:rsidP="00561E26">
      <w:pPr>
        <w:tabs>
          <w:tab w:val="left" w:pos="709"/>
        </w:tabs>
        <w:spacing w:after="0" w:line="240" w:lineRule="auto"/>
        <w:ind w:left="1055"/>
        <w:jc w:val="both"/>
        <w:rPr>
          <w:rFonts w:ascii="Times New Roman" w:eastAsia="Times New Roman" w:hAnsi="Times New Roman" w:cs="Times New Roman"/>
          <w:kern w:val="0"/>
          <w:sz w:val="24"/>
          <w:szCs w:val="24"/>
          <w14:ligatures w14:val="none"/>
        </w:rPr>
      </w:pPr>
    </w:p>
    <w:p w14:paraId="63B339A1" w14:textId="77777777" w:rsidR="00A4362F" w:rsidRDefault="00561E26" w:rsidP="00A4362F">
      <w:pPr>
        <w:numPr>
          <w:ilvl w:val="0"/>
          <w:numId w:val="1"/>
        </w:numPr>
        <w:spacing w:after="0" w:line="240" w:lineRule="auto"/>
        <w:jc w:val="both"/>
        <w:outlineLvl w:val="0"/>
        <w:rPr>
          <w:rFonts w:ascii="Times New Roman" w:eastAsia="Times New Roman" w:hAnsi="Times New Roman" w:cs="Times New Roman"/>
          <w:b/>
          <w:bCs/>
          <w:kern w:val="32"/>
          <w:sz w:val="24"/>
          <w:szCs w:val="24"/>
          <w14:ligatures w14:val="none"/>
        </w:rPr>
      </w:pPr>
      <w:r w:rsidRPr="00561E26">
        <w:rPr>
          <w:rFonts w:ascii="Times New Roman" w:eastAsia="Times New Roman" w:hAnsi="Times New Roman" w:cs="Times New Roman"/>
          <w:b/>
          <w:bCs/>
          <w:kern w:val="32"/>
          <w:sz w:val="24"/>
          <w:szCs w:val="24"/>
          <w14:ligatures w14:val="none"/>
        </w:rPr>
        <w:t>RAAMLEPINGU SÕLMIMINE</w:t>
      </w:r>
    </w:p>
    <w:p w14:paraId="2F3B6755" w14:textId="130EAE93" w:rsidR="00A4362F" w:rsidRPr="00A4362F" w:rsidRDefault="00561E26" w:rsidP="00A4362F">
      <w:pPr>
        <w:pStyle w:val="11"/>
        <w:numPr>
          <w:ilvl w:val="1"/>
          <w:numId w:val="2"/>
        </w:numPr>
        <w:outlineLvl w:val="0"/>
        <w:rPr>
          <w:rFonts w:cs="Times New Roman"/>
          <w:b/>
          <w:bCs/>
          <w:kern w:val="32"/>
          <w:szCs w:val="24"/>
        </w:rPr>
      </w:pPr>
      <w:r w:rsidRPr="00A4362F">
        <w:rPr>
          <w:rFonts w:cs="Times New Roman"/>
          <w:szCs w:val="24"/>
        </w:rPr>
        <w:t xml:space="preserve">Hanke läbiviimise tulemusel sõlmitakse </w:t>
      </w:r>
      <w:r w:rsidR="00A4362F" w:rsidRPr="00A4362F">
        <w:rPr>
          <w:rFonts w:cs="Times New Roman"/>
          <w:szCs w:val="24"/>
        </w:rPr>
        <w:t xml:space="preserve">hankeosas </w:t>
      </w:r>
      <w:r w:rsidR="00380DCC">
        <w:rPr>
          <w:rFonts w:cs="Times New Roman"/>
          <w:szCs w:val="24"/>
        </w:rPr>
        <w:t>1</w:t>
      </w:r>
      <w:r w:rsidR="00910751">
        <w:rPr>
          <w:rFonts w:cs="Times New Roman"/>
          <w:szCs w:val="24"/>
        </w:rPr>
        <w:t xml:space="preserve"> raamleping kahe </w:t>
      </w:r>
      <w:r w:rsidR="00A4362F" w:rsidRPr="00A4362F">
        <w:rPr>
          <w:rFonts w:cs="Times New Roman"/>
          <w:szCs w:val="24"/>
        </w:rPr>
        <w:t xml:space="preserve"> </w:t>
      </w:r>
      <w:r w:rsidRPr="00A4362F">
        <w:rPr>
          <w:rFonts w:cs="Times New Roman"/>
          <w:szCs w:val="24"/>
        </w:rPr>
        <w:t xml:space="preserve">edukaks tunnistatud pakkujaga </w:t>
      </w:r>
      <w:r w:rsidR="00910751">
        <w:rPr>
          <w:rFonts w:cs="Times New Roman"/>
          <w:szCs w:val="24"/>
        </w:rPr>
        <w:t>ja hankeosas 2 ühe edukaks tunnistatud pakkumuse esitanud pakkujaga</w:t>
      </w:r>
      <w:r w:rsidR="009F6199">
        <w:rPr>
          <w:rFonts w:cs="Times New Roman"/>
          <w:szCs w:val="24"/>
        </w:rPr>
        <w:t xml:space="preserve">, </w:t>
      </w:r>
      <w:r w:rsidRPr="00A4362F">
        <w:rPr>
          <w:rFonts w:cs="Times New Roman"/>
          <w:szCs w:val="24"/>
        </w:rPr>
        <w:t>raamlepingu projektis kindlaksmääratud tingimustel tähtajaga 31.12.2029. Raamlepinguga ei võrdsustata edukaks tunnistatud pakkumust, vaid sõlmitakse leping eraldi dokumendina.</w:t>
      </w:r>
    </w:p>
    <w:p w14:paraId="31CFC02F" w14:textId="77777777" w:rsidR="00A4362F" w:rsidRPr="00A4362F" w:rsidRDefault="00561E26" w:rsidP="00A4362F">
      <w:pPr>
        <w:pStyle w:val="11"/>
        <w:numPr>
          <w:ilvl w:val="1"/>
          <w:numId w:val="2"/>
        </w:numPr>
        <w:outlineLvl w:val="0"/>
        <w:rPr>
          <w:rFonts w:cs="Times New Roman"/>
          <w:b/>
          <w:bCs/>
          <w:kern w:val="32"/>
          <w:szCs w:val="24"/>
        </w:rPr>
      </w:pPr>
      <w:r w:rsidRPr="00A4362F">
        <w:rPr>
          <w:rFonts w:cs="Times New Roman"/>
          <w:szCs w:val="24"/>
        </w:rPr>
        <w:t xml:space="preserve">Raamlepingud sõlmitakse edukaks tunnistatud pakkumustele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 </w:t>
      </w:r>
    </w:p>
    <w:p w14:paraId="22EB8D80" w14:textId="77777777" w:rsidR="00A4362F" w:rsidRPr="00A4362F" w:rsidRDefault="00561E26" w:rsidP="00A4362F">
      <w:pPr>
        <w:pStyle w:val="11"/>
        <w:numPr>
          <w:ilvl w:val="1"/>
          <w:numId w:val="2"/>
        </w:numPr>
        <w:outlineLvl w:val="0"/>
        <w:rPr>
          <w:rFonts w:cs="Times New Roman"/>
          <w:b/>
          <w:bCs/>
          <w:kern w:val="32"/>
          <w:szCs w:val="24"/>
        </w:rPr>
      </w:pPr>
      <w:r w:rsidRPr="00A4362F">
        <w:rPr>
          <w:rFonts w:cs="Times New Roman"/>
          <w:szCs w:val="24"/>
        </w:rPr>
        <w:t xml:space="preserve">Nõustumus antakse läbi </w:t>
      </w:r>
      <w:proofErr w:type="spellStart"/>
      <w:r w:rsidRPr="00A4362F">
        <w:rPr>
          <w:rFonts w:cs="Times New Roman"/>
          <w:szCs w:val="24"/>
        </w:rPr>
        <w:t>eRHR</w:t>
      </w:r>
      <w:proofErr w:type="spellEnd"/>
      <w:r w:rsidRPr="00A4362F">
        <w:rPr>
          <w:rFonts w:cs="Times New Roman"/>
          <w:szCs w:val="24"/>
        </w:rPr>
        <w:t xml:space="preserve"> süsteemi, edastades edukale pakkujale hankija nimel lepingu sõlmimiseks volitatud isiku poolt digitaalselt allkirjastatud konteineri, milles sisalduvad riigihankes hanke alusdokumentidena esitatud raamlepingu tingimused ja edukaks tunnistatud pakkumus. </w:t>
      </w:r>
    </w:p>
    <w:p w14:paraId="55E1AB2D" w14:textId="77777777" w:rsidR="00A4362F" w:rsidRPr="00A4362F" w:rsidRDefault="00561E26" w:rsidP="00A4362F">
      <w:pPr>
        <w:pStyle w:val="11"/>
        <w:numPr>
          <w:ilvl w:val="1"/>
          <w:numId w:val="2"/>
        </w:numPr>
        <w:outlineLvl w:val="0"/>
        <w:rPr>
          <w:rFonts w:cs="Times New Roman"/>
          <w:b/>
          <w:bCs/>
          <w:kern w:val="32"/>
          <w:szCs w:val="24"/>
        </w:rPr>
      </w:pPr>
      <w:r w:rsidRPr="00A4362F">
        <w:rPr>
          <w:rFonts w:cs="Times New Roman"/>
          <w:szCs w:val="24"/>
        </w:rPr>
        <w:t xml:space="preserve">Raamlepingu sõlmimise ja jõustumise ajaks on nõustumuse esitamise päev. </w:t>
      </w:r>
    </w:p>
    <w:p w14:paraId="7ED7D6AD" w14:textId="4F74FB83" w:rsidR="00561E26" w:rsidRPr="00A4362F" w:rsidRDefault="00561E26" w:rsidP="00A4362F">
      <w:pPr>
        <w:pStyle w:val="11"/>
        <w:numPr>
          <w:ilvl w:val="1"/>
          <w:numId w:val="2"/>
        </w:numPr>
        <w:outlineLvl w:val="0"/>
        <w:rPr>
          <w:rFonts w:cs="Times New Roman"/>
          <w:b/>
          <w:bCs/>
          <w:kern w:val="32"/>
          <w:szCs w:val="24"/>
        </w:rPr>
      </w:pPr>
      <w:r w:rsidRPr="00A4362F">
        <w:rPr>
          <w:rFonts w:cs="Times New Roman"/>
          <w:szCs w:val="24"/>
        </w:rPr>
        <w:t xml:space="preserve">Hankija soovib raamlepingu sõlmida (nõustumuse anda) oma äranägemisel mõistlikul esimesel võimalusel peale hankemenetluses lepingu sõlmimise võimaluse tekkimist. </w:t>
      </w:r>
    </w:p>
    <w:p w14:paraId="3953AF3F" w14:textId="77777777" w:rsidR="00561E26" w:rsidRPr="00561E26" w:rsidRDefault="00561E26" w:rsidP="00561E26">
      <w:pPr>
        <w:tabs>
          <w:tab w:val="left" w:pos="709"/>
        </w:tabs>
        <w:spacing w:after="0" w:line="240" w:lineRule="auto"/>
        <w:jc w:val="both"/>
        <w:rPr>
          <w:rFonts w:ascii="Times New Roman" w:eastAsia="Times New Roman" w:hAnsi="Times New Roman" w:cs="Times New Roman"/>
          <w:kern w:val="0"/>
          <w:sz w:val="24"/>
          <w:szCs w:val="24"/>
          <w14:ligatures w14:val="none"/>
        </w:rPr>
      </w:pPr>
    </w:p>
    <w:p w14:paraId="5A76DC3A" w14:textId="77777777" w:rsidR="00561E26" w:rsidRPr="00561E26" w:rsidRDefault="00561E26" w:rsidP="00561E26">
      <w:pPr>
        <w:numPr>
          <w:ilvl w:val="0"/>
          <w:numId w:val="1"/>
        </w:numPr>
        <w:spacing w:after="0" w:line="240" w:lineRule="auto"/>
        <w:ind w:left="567" w:hanging="567"/>
        <w:jc w:val="both"/>
        <w:outlineLvl w:val="0"/>
        <w:rPr>
          <w:rFonts w:ascii="Times New Roman" w:eastAsia="Times New Roman" w:hAnsi="Times New Roman" w:cs="Times New Roman"/>
          <w:b/>
          <w:bCs/>
          <w:kern w:val="32"/>
          <w:sz w:val="24"/>
          <w:szCs w:val="24"/>
          <w14:ligatures w14:val="none"/>
        </w:rPr>
      </w:pPr>
      <w:bookmarkStart w:id="10" w:name="_Toc346698782"/>
      <w:bookmarkStart w:id="11" w:name="_Toc351709516"/>
      <w:bookmarkStart w:id="12" w:name="_Toc387321726"/>
      <w:bookmarkStart w:id="13" w:name="_Toc417992006"/>
      <w:r w:rsidRPr="00561E26">
        <w:rPr>
          <w:rFonts w:ascii="Times New Roman" w:eastAsia="Times New Roman" w:hAnsi="Times New Roman" w:cs="Times New Roman"/>
          <w:b/>
          <w:bCs/>
          <w:kern w:val="32"/>
          <w:sz w:val="24"/>
          <w:szCs w:val="24"/>
          <w14:ligatures w14:val="none"/>
        </w:rPr>
        <w:t>LISATEABE SAAMINE</w:t>
      </w:r>
    </w:p>
    <w:p w14:paraId="1CEB7CD5" w14:textId="47D86250" w:rsidR="00561E26" w:rsidRPr="00561E26" w:rsidRDefault="00561E26" w:rsidP="00A4362F">
      <w:pPr>
        <w:pStyle w:val="11"/>
        <w:rPr>
          <w:rFonts w:eastAsia="Arial"/>
        </w:rPr>
      </w:pPr>
      <w:r w:rsidRPr="00561E26">
        <w:rPr>
          <w:rFonts w:eastAsia="Arial"/>
        </w:rPr>
        <w:t>RHAD kohta saab selgitusi või täiendavat teavet ainult RHR kaudu, mis eeldab seda, et huvitatud isik registreerib end RHR-s vastava hankemenetluse juurde. Telefoni ega e-kirja teel küsimusi vastu ei võeta.</w:t>
      </w:r>
    </w:p>
    <w:bookmarkEnd w:id="10"/>
    <w:bookmarkEnd w:id="11"/>
    <w:bookmarkEnd w:id="12"/>
    <w:bookmarkEnd w:id="13"/>
    <w:p w14:paraId="1120B01A" w14:textId="77777777" w:rsidR="00561E26" w:rsidRPr="00561E26" w:rsidRDefault="00561E26" w:rsidP="00561E26">
      <w:pPr>
        <w:spacing w:after="0" w:line="240" w:lineRule="auto"/>
        <w:ind w:left="432"/>
        <w:jc w:val="both"/>
        <w:rPr>
          <w:rFonts w:ascii="Times New Roman" w:eastAsia="Arial" w:hAnsi="Times New Roman" w:cs="Times New Roman"/>
          <w:kern w:val="0"/>
          <w:sz w:val="24"/>
          <w:szCs w:val="24"/>
          <w14:ligatures w14:val="none"/>
        </w:rPr>
      </w:pPr>
    </w:p>
    <w:p w14:paraId="2E109C2E" w14:textId="77777777" w:rsidR="00561E26" w:rsidRPr="00561E26" w:rsidRDefault="00561E26" w:rsidP="00561E26">
      <w:pPr>
        <w:numPr>
          <w:ilvl w:val="0"/>
          <w:numId w:val="1"/>
        </w:numPr>
        <w:spacing w:after="120" w:line="240" w:lineRule="auto"/>
        <w:ind w:left="567" w:hanging="567"/>
        <w:jc w:val="both"/>
        <w:outlineLvl w:val="0"/>
        <w:rPr>
          <w:rFonts w:ascii="Times New Roman" w:eastAsia="Times New Roman" w:hAnsi="Times New Roman" w:cs="Times New Roman"/>
          <w:b/>
          <w:bCs/>
          <w:kern w:val="32"/>
          <w:sz w:val="24"/>
          <w:szCs w:val="24"/>
          <w14:ligatures w14:val="none"/>
        </w:rPr>
      </w:pPr>
      <w:r w:rsidRPr="00561E26">
        <w:rPr>
          <w:rFonts w:ascii="Times New Roman" w:eastAsia="Times New Roman" w:hAnsi="Times New Roman" w:cs="Times New Roman"/>
          <w:b/>
          <w:bCs/>
          <w:kern w:val="32"/>
          <w:sz w:val="24"/>
          <w:szCs w:val="24"/>
          <w14:ligatures w14:val="none"/>
        </w:rPr>
        <w:t>LISAD</w:t>
      </w:r>
    </w:p>
    <w:p w14:paraId="4E44562B" w14:textId="77777777" w:rsidR="00561E26" w:rsidRDefault="00561E26" w:rsidP="00561E26">
      <w:pPr>
        <w:numPr>
          <w:ilvl w:val="1"/>
          <w:numId w:val="0"/>
        </w:numPr>
        <w:spacing w:after="120" w:line="240" w:lineRule="auto"/>
        <w:ind w:left="432" w:hanging="432"/>
        <w:jc w:val="both"/>
        <w:rPr>
          <w:rFonts w:ascii="Times New Roman" w:eastAsia="Times New Roman" w:hAnsi="Times New Roman" w:cs="Times New Roman"/>
          <w:kern w:val="0"/>
          <w:sz w:val="24"/>
          <w:szCs w:val="24"/>
          <w14:ligatures w14:val="none"/>
        </w:rPr>
      </w:pPr>
      <w:r w:rsidRPr="00561E26">
        <w:rPr>
          <w:rFonts w:ascii="Times New Roman" w:eastAsia="Times New Roman" w:hAnsi="Times New Roman" w:cs="Times New Roman"/>
          <w:kern w:val="0"/>
          <w:sz w:val="24"/>
          <w:szCs w:val="24"/>
          <w14:ligatures w14:val="none"/>
        </w:rPr>
        <w:t>Lisa 1- Raamlepingu vorm</w:t>
      </w:r>
    </w:p>
    <w:p w14:paraId="2A3EC300" w14:textId="71EFF00E" w:rsidR="00E94725" w:rsidRPr="00561E26" w:rsidRDefault="00E94725" w:rsidP="00561E26">
      <w:pPr>
        <w:numPr>
          <w:ilvl w:val="1"/>
          <w:numId w:val="0"/>
        </w:numPr>
        <w:spacing w:after="120" w:line="240" w:lineRule="auto"/>
        <w:ind w:left="432" w:hanging="432"/>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Lisa 2 -Hinnaraamistik </w:t>
      </w:r>
    </w:p>
    <w:p w14:paraId="6EC862A4" w14:textId="77777777" w:rsidR="00E73659" w:rsidRDefault="00E73659"/>
    <w:sectPr w:rsidR="00E73659" w:rsidSect="00561E26">
      <w:headerReference w:type="even" r:id="rId7"/>
      <w:footerReference w:type="even" r:id="rId8"/>
      <w:footerReference w:type="default" r:id="rId9"/>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4617" w14:textId="77777777" w:rsidR="00BC04A1" w:rsidRDefault="00BC04A1">
      <w:pPr>
        <w:spacing w:after="0" w:line="240" w:lineRule="auto"/>
      </w:pPr>
      <w:r>
        <w:separator/>
      </w:r>
    </w:p>
  </w:endnote>
  <w:endnote w:type="continuationSeparator" w:id="0">
    <w:p w14:paraId="559B8596" w14:textId="77777777" w:rsidR="00BC04A1" w:rsidRDefault="00BC0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3272" w14:textId="77777777" w:rsidR="00561E26" w:rsidRDefault="00561E26"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5D210EFD" w14:textId="77777777" w:rsidR="00561E26" w:rsidRDefault="00561E26"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7D46B2E2" w14:textId="77777777" w:rsidR="00561E26" w:rsidRDefault="00561E26">
        <w:pPr>
          <w:pStyle w:val="Jalus"/>
          <w:jc w:val="center"/>
        </w:pPr>
        <w:r>
          <w:fldChar w:fldCharType="begin"/>
        </w:r>
        <w:r>
          <w:instrText>PAGE   \* MERGEFORMAT</w:instrText>
        </w:r>
        <w:r>
          <w:fldChar w:fldCharType="separate"/>
        </w:r>
        <w:r>
          <w:rPr>
            <w:noProof/>
          </w:rPr>
          <w:t>4</w:t>
        </w:r>
        <w:r>
          <w:fldChar w:fldCharType="end"/>
        </w:r>
      </w:p>
    </w:sdtContent>
  </w:sdt>
  <w:p w14:paraId="1C499618" w14:textId="77777777" w:rsidR="00561E26" w:rsidRPr="00F13DFE" w:rsidRDefault="00561E26"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DFFE" w14:textId="77777777" w:rsidR="00BC04A1" w:rsidRDefault="00BC04A1">
      <w:pPr>
        <w:spacing w:after="0" w:line="240" w:lineRule="auto"/>
      </w:pPr>
      <w:r>
        <w:separator/>
      </w:r>
    </w:p>
  </w:footnote>
  <w:footnote w:type="continuationSeparator" w:id="0">
    <w:p w14:paraId="7EF6EE41" w14:textId="77777777" w:rsidR="00BC04A1" w:rsidRDefault="00BC0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A9813" w14:textId="77777777" w:rsidR="00561E26" w:rsidRDefault="00561E26">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198CC52" w14:textId="77777777" w:rsidR="00561E26" w:rsidRDefault="00561E26">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5525085">
    <w:abstractNumId w:val="0"/>
  </w:num>
  <w:num w:numId="2" w16cid:durableId="1183009008">
    <w:abstractNumId w:val="0"/>
    <w:lvlOverride w:ilvl="0">
      <w:startOverride w:val="8"/>
    </w:lvlOverride>
    <w:lvlOverride w:ilvl="1">
      <w:startOverride w:val="1"/>
    </w:lvlOverride>
  </w:num>
  <w:num w:numId="3" w16cid:durableId="1064529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6"/>
    <w:rsid w:val="00036005"/>
    <w:rsid w:val="00182035"/>
    <w:rsid w:val="001D0070"/>
    <w:rsid w:val="002505C0"/>
    <w:rsid w:val="002630BA"/>
    <w:rsid w:val="00284A7F"/>
    <w:rsid w:val="00380DCC"/>
    <w:rsid w:val="00387260"/>
    <w:rsid w:val="003B56C0"/>
    <w:rsid w:val="003C5DC5"/>
    <w:rsid w:val="004424BC"/>
    <w:rsid w:val="00511DC6"/>
    <w:rsid w:val="005242C6"/>
    <w:rsid w:val="00561E26"/>
    <w:rsid w:val="005C5988"/>
    <w:rsid w:val="005E2927"/>
    <w:rsid w:val="006C0B39"/>
    <w:rsid w:val="006E0D40"/>
    <w:rsid w:val="007063AB"/>
    <w:rsid w:val="007B30C4"/>
    <w:rsid w:val="007C2E79"/>
    <w:rsid w:val="007E40F9"/>
    <w:rsid w:val="0090785B"/>
    <w:rsid w:val="00910751"/>
    <w:rsid w:val="00971F89"/>
    <w:rsid w:val="009C4566"/>
    <w:rsid w:val="009F6199"/>
    <w:rsid w:val="00A33958"/>
    <w:rsid w:val="00A4362F"/>
    <w:rsid w:val="00A90B7A"/>
    <w:rsid w:val="00AF55B7"/>
    <w:rsid w:val="00BC04A1"/>
    <w:rsid w:val="00BF743B"/>
    <w:rsid w:val="00C94412"/>
    <w:rsid w:val="00D575E3"/>
    <w:rsid w:val="00D826F9"/>
    <w:rsid w:val="00DD3C45"/>
    <w:rsid w:val="00E139BC"/>
    <w:rsid w:val="00E26326"/>
    <w:rsid w:val="00E51D92"/>
    <w:rsid w:val="00E73659"/>
    <w:rsid w:val="00E94725"/>
    <w:rsid w:val="00F0764F"/>
    <w:rsid w:val="00F230F7"/>
    <w:rsid w:val="00F5642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59045"/>
  <w15:chartTrackingRefBased/>
  <w15:docId w15:val="{23BFC213-5028-4647-B5F8-ECA2C85BC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561E2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561E2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561E26"/>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561E26"/>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561E26"/>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561E26"/>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561E26"/>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561E26"/>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561E26"/>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561E26"/>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561E26"/>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561E26"/>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561E26"/>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561E26"/>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561E26"/>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561E26"/>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561E26"/>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561E26"/>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561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561E26"/>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561E26"/>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561E26"/>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561E26"/>
    <w:pPr>
      <w:spacing w:before="160"/>
      <w:jc w:val="center"/>
    </w:pPr>
    <w:rPr>
      <w:i/>
      <w:iCs/>
      <w:color w:val="404040" w:themeColor="text1" w:themeTint="BF"/>
    </w:rPr>
  </w:style>
  <w:style w:type="character" w:customStyle="1" w:styleId="TsitaatMrk">
    <w:name w:val="Tsitaat Märk"/>
    <w:basedOn w:val="Liguvaikefont"/>
    <w:link w:val="Tsitaat"/>
    <w:uiPriority w:val="29"/>
    <w:rsid w:val="00561E26"/>
    <w:rPr>
      <w:i/>
      <w:iCs/>
      <w:color w:val="404040" w:themeColor="text1" w:themeTint="BF"/>
    </w:rPr>
  </w:style>
  <w:style w:type="paragraph" w:styleId="Loendilik">
    <w:name w:val="List Paragraph"/>
    <w:basedOn w:val="Normaallaad"/>
    <w:uiPriority w:val="34"/>
    <w:qFormat/>
    <w:rsid w:val="00561E26"/>
    <w:pPr>
      <w:ind w:left="720"/>
      <w:contextualSpacing/>
    </w:pPr>
  </w:style>
  <w:style w:type="character" w:styleId="Selgeltmrgatavrhutus">
    <w:name w:val="Intense Emphasis"/>
    <w:basedOn w:val="Liguvaikefont"/>
    <w:uiPriority w:val="21"/>
    <w:qFormat/>
    <w:rsid w:val="00561E26"/>
    <w:rPr>
      <w:i/>
      <w:iCs/>
      <w:color w:val="2E74B5" w:themeColor="accent1" w:themeShade="BF"/>
    </w:rPr>
  </w:style>
  <w:style w:type="paragraph" w:styleId="Selgeltmrgatavtsitaat">
    <w:name w:val="Intense Quote"/>
    <w:basedOn w:val="Normaallaad"/>
    <w:next w:val="Normaallaad"/>
    <w:link w:val="SelgeltmrgatavtsitaatMrk"/>
    <w:uiPriority w:val="30"/>
    <w:qFormat/>
    <w:rsid w:val="00561E2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561E26"/>
    <w:rPr>
      <w:i/>
      <w:iCs/>
      <w:color w:val="2E74B5" w:themeColor="accent1" w:themeShade="BF"/>
    </w:rPr>
  </w:style>
  <w:style w:type="character" w:styleId="Selgeltmrgatavviide">
    <w:name w:val="Intense Reference"/>
    <w:basedOn w:val="Liguvaikefont"/>
    <w:uiPriority w:val="32"/>
    <w:qFormat/>
    <w:rsid w:val="00561E26"/>
    <w:rPr>
      <w:b/>
      <w:bCs/>
      <w:smallCaps/>
      <w:color w:val="2E74B5" w:themeColor="accent1" w:themeShade="BF"/>
      <w:spacing w:val="5"/>
    </w:rPr>
  </w:style>
  <w:style w:type="paragraph" w:styleId="Pis">
    <w:name w:val="header"/>
    <w:basedOn w:val="Normaallaad"/>
    <w:link w:val="PisMrk"/>
    <w:uiPriority w:val="99"/>
    <w:semiHidden/>
    <w:unhideWhenUsed/>
    <w:rsid w:val="00561E26"/>
    <w:pPr>
      <w:tabs>
        <w:tab w:val="center" w:pos="4536"/>
        <w:tab w:val="right" w:pos="9072"/>
      </w:tabs>
      <w:spacing w:after="0" w:line="240" w:lineRule="auto"/>
    </w:pPr>
  </w:style>
  <w:style w:type="character" w:customStyle="1" w:styleId="PisMrk">
    <w:name w:val="Päis Märk"/>
    <w:basedOn w:val="Liguvaikefont"/>
    <w:link w:val="Pis"/>
    <w:uiPriority w:val="99"/>
    <w:semiHidden/>
    <w:rsid w:val="00561E26"/>
  </w:style>
  <w:style w:type="paragraph" w:styleId="Jalus">
    <w:name w:val="footer"/>
    <w:basedOn w:val="Normaallaad"/>
    <w:link w:val="JalusMrk"/>
    <w:uiPriority w:val="99"/>
    <w:semiHidden/>
    <w:unhideWhenUsed/>
    <w:rsid w:val="00561E26"/>
    <w:pPr>
      <w:tabs>
        <w:tab w:val="center" w:pos="4536"/>
        <w:tab w:val="right" w:pos="9072"/>
      </w:tabs>
      <w:spacing w:after="0" w:line="240" w:lineRule="auto"/>
    </w:pPr>
  </w:style>
  <w:style w:type="character" w:customStyle="1" w:styleId="JalusMrk">
    <w:name w:val="Jalus Märk"/>
    <w:basedOn w:val="Liguvaikefont"/>
    <w:link w:val="Jalus"/>
    <w:uiPriority w:val="99"/>
    <w:semiHidden/>
    <w:rsid w:val="00561E26"/>
  </w:style>
  <w:style w:type="character" w:styleId="Lehekljenumber">
    <w:name w:val="page number"/>
    <w:basedOn w:val="Liguvaikefont"/>
    <w:rsid w:val="00561E26"/>
  </w:style>
  <w:style w:type="table" w:styleId="Kontuurtabel">
    <w:name w:val="Table Grid"/>
    <w:basedOn w:val="Normaaltabel"/>
    <w:uiPriority w:val="59"/>
    <w:rsid w:val="00561E26"/>
    <w:pPr>
      <w:spacing w:after="0" w:line="240" w:lineRule="auto"/>
      <w:jc w:val="both"/>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1.1.1"/>
    <w:basedOn w:val="Normaallaad"/>
    <w:qFormat/>
    <w:rsid w:val="00561E26"/>
    <w:pPr>
      <w:numPr>
        <w:ilvl w:val="2"/>
        <w:numId w:val="1"/>
      </w:numPr>
      <w:tabs>
        <w:tab w:val="left" w:pos="709"/>
      </w:tabs>
      <w:spacing w:after="0" w:line="240" w:lineRule="auto"/>
      <w:jc w:val="both"/>
    </w:pPr>
    <w:rPr>
      <w:rFonts w:ascii="MaxPro_S-Light" w:eastAsia="Times New Roman" w:hAnsi="MaxPro_S-Light" w:cs="MaxPro_S-Light"/>
      <w:kern w:val="0"/>
      <w:sz w:val="20"/>
      <w:szCs w:val="20"/>
      <w14:ligatures w14:val="none"/>
    </w:rPr>
  </w:style>
  <w:style w:type="paragraph" w:customStyle="1" w:styleId="11">
    <w:name w:val="1.1"/>
    <w:basedOn w:val="Normaallaad"/>
    <w:qFormat/>
    <w:rsid w:val="00561E26"/>
    <w:pPr>
      <w:numPr>
        <w:ilvl w:val="1"/>
        <w:numId w:val="1"/>
      </w:numPr>
      <w:spacing w:after="0" w:line="240" w:lineRule="auto"/>
      <w:jc w:val="both"/>
    </w:pPr>
    <w:rPr>
      <w:rFonts w:ascii="Times New Roman" w:eastAsia="Times New Roman" w:hAnsi="Times New Roman" w:cs="MaxPro_S-Light"/>
      <w:kern w:val="0"/>
      <w:sz w:val="24"/>
      <w:szCs w:val="20"/>
      <w14:ligatures w14:val="none"/>
    </w:rPr>
  </w:style>
  <w:style w:type="character" w:styleId="Kommentaariviide">
    <w:name w:val="annotation reference"/>
    <w:basedOn w:val="Liguvaikefont"/>
    <w:uiPriority w:val="99"/>
    <w:semiHidden/>
    <w:unhideWhenUsed/>
    <w:rsid w:val="001D0070"/>
    <w:rPr>
      <w:sz w:val="16"/>
      <w:szCs w:val="16"/>
    </w:rPr>
  </w:style>
  <w:style w:type="paragraph" w:styleId="Kommentaaritekst">
    <w:name w:val="annotation text"/>
    <w:basedOn w:val="Normaallaad"/>
    <w:link w:val="KommentaaritekstMrk"/>
    <w:uiPriority w:val="99"/>
    <w:unhideWhenUsed/>
    <w:rsid w:val="001D0070"/>
    <w:pPr>
      <w:spacing w:line="240" w:lineRule="auto"/>
    </w:pPr>
    <w:rPr>
      <w:sz w:val="20"/>
      <w:szCs w:val="20"/>
    </w:rPr>
  </w:style>
  <w:style w:type="character" w:customStyle="1" w:styleId="KommentaaritekstMrk">
    <w:name w:val="Kommentaari tekst Märk"/>
    <w:basedOn w:val="Liguvaikefont"/>
    <w:link w:val="Kommentaaritekst"/>
    <w:uiPriority w:val="99"/>
    <w:rsid w:val="001D0070"/>
    <w:rPr>
      <w:sz w:val="20"/>
      <w:szCs w:val="20"/>
    </w:rPr>
  </w:style>
  <w:style w:type="paragraph" w:styleId="Kommentaariteema">
    <w:name w:val="annotation subject"/>
    <w:basedOn w:val="Kommentaaritekst"/>
    <w:next w:val="Kommentaaritekst"/>
    <w:link w:val="KommentaariteemaMrk"/>
    <w:uiPriority w:val="99"/>
    <w:semiHidden/>
    <w:unhideWhenUsed/>
    <w:rsid w:val="001D0070"/>
    <w:rPr>
      <w:b/>
      <w:bCs/>
    </w:rPr>
  </w:style>
  <w:style w:type="character" w:customStyle="1" w:styleId="KommentaariteemaMrk">
    <w:name w:val="Kommentaari teema Märk"/>
    <w:basedOn w:val="KommentaaritekstMrk"/>
    <w:link w:val="Kommentaariteema"/>
    <w:uiPriority w:val="99"/>
    <w:semiHidden/>
    <w:rsid w:val="001D00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5</Pages>
  <Words>2287</Words>
  <Characters>13271</Characters>
  <Application>Microsoft Office Word</Application>
  <DocSecurity>0</DocSecurity>
  <Lines>110</Lines>
  <Paragraphs>31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29</cp:revision>
  <dcterms:created xsi:type="dcterms:W3CDTF">2026-01-30T07:42:00Z</dcterms:created>
  <dcterms:modified xsi:type="dcterms:W3CDTF">2026-02-17T11:33:00Z</dcterms:modified>
</cp:coreProperties>
</file>